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0A4" w:rsidRPr="000D6738" w:rsidRDefault="00BA50A4" w:rsidP="003E5517">
      <w:pPr>
        <w:adjustRightInd w:val="0"/>
        <w:snapToGrid w:val="0"/>
        <w:jc w:val="center"/>
        <w:rPr>
          <w:rFonts w:cs="Arial"/>
          <w:szCs w:val="20"/>
        </w:rPr>
      </w:pPr>
      <w:r w:rsidRPr="000D6738">
        <w:rPr>
          <w:rFonts w:cs="Arial"/>
          <w:b/>
          <w:szCs w:val="20"/>
        </w:rPr>
        <w:t>Phụ lục II</w:t>
      </w:r>
    </w:p>
    <w:p w:rsidR="00BA50A4" w:rsidRPr="000D6738" w:rsidRDefault="00BA50A4" w:rsidP="003E5517">
      <w:pPr>
        <w:adjustRightInd w:val="0"/>
        <w:snapToGrid w:val="0"/>
        <w:jc w:val="center"/>
        <w:rPr>
          <w:rFonts w:cs="Arial"/>
          <w:szCs w:val="20"/>
        </w:rPr>
      </w:pPr>
      <w:r w:rsidRPr="000D6738">
        <w:rPr>
          <w:rFonts w:cs="Arial"/>
          <w:b/>
          <w:szCs w:val="20"/>
        </w:rPr>
        <w:t>LĨNH VỰC VÀ PHẠM VI HOẠT ĐỘNG XÂY DỰNG</w:t>
      </w:r>
      <w:r w:rsidRPr="000D6738">
        <w:rPr>
          <w:rFonts w:cs="Arial"/>
          <w:szCs w:val="20"/>
        </w:rPr>
        <w:br/>
      </w:r>
      <w:r w:rsidRPr="000D6738">
        <w:rPr>
          <w:rFonts w:cs="Arial"/>
          <w:b/>
          <w:szCs w:val="20"/>
        </w:rPr>
        <w:t xml:space="preserve"> CỦA CHỨNG CHỈ HÀNH NGHỀ HOẠT ĐỘNG XÂY DỰNG</w:t>
      </w:r>
    </w:p>
    <w:p w:rsidR="00BA50A4" w:rsidRPr="000D6738" w:rsidRDefault="00BA50A4" w:rsidP="003E5517">
      <w:pPr>
        <w:adjustRightInd w:val="0"/>
        <w:snapToGrid w:val="0"/>
        <w:jc w:val="center"/>
        <w:rPr>
          <w:rFonts w:cs="Arial"/>
          <w:szCs w:val="20"/>
        </w:rPr>
      </w:pPr>
      <w:r w:rsidRPr="000D6738">
        <w:rPr>
          <w:rFonts w:cs="Arial"/>
          <w:i/>
          <w:szCs w:val="20"/>
        </w:rPr>
        <w:t>(Kèm theo Nghị định số 212/2026/NĐ-CP</w:t>
      </w:r>
      <w:r w:rsidRPr="000D6738">
        <w:rPr>
          <w:rFonts w:cs="Arial"/>
          <w:szCs w:val="20"/>
        </w:rPr>
        <w:br/>
      </w:r>
      <w:r w:rsidRPr="000D6738">
        <w:rPr>
          <w:rFonts w:cs="Arial"/>
          <w:i/>
          <w:szCs w:val="20"/>
        </w:rPr>
        <w:t xml:space="preserve"> ngày 17 tháng 6 năm 2026 của Chính phủ)</w:t>
      </w:r>
    </w:p>
    <w:p w:rsidR="00BA50A4" w:rsidRPr="000D6738" w:rsidRDefault="00BA50A4" w:rsidP="003E5517">
      <w:pPr>
        <w:adjustRightInd w:val="0"/>
        <w:snapToGrid w:val="0"/>
        <w:jc w:val="cente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1271"/>
        <w:gridCol w:w="1273"/>
        <w:gridCol w:w="1976"/>
        <w:gridCol w:w="1980"/>
        <w:gridCol w:w="1940"/>
      </w:tblGrid>
      <w:tr w:rsidR="00BA50A4" w:rsidRPr="000D6738" w:rsidTr="00FE4E90">
        <w:trPr>
          <w:trHeight w:val="20"/>
        </w:trPr>
        <w:tc>
          <w:tcPr>
            <w:tcW w:w="319" w:type="pct"/>
            <w:vMerge w:val="restart"/>
            <w:vAlign w:val="center"/>
          </w:tcPr>
          <w:p w:rsidR="00BA50A4" w:rsidRPr="000D6738" w:rsidRDefault="00BA50A4" w:rsidP="00FE4E90">
            <w:pPr>
              <w:spacing w:before="40" w:after="40"/>
              <w:jc w:val="center"/>
              <w:rPr>
                <w:rFonts w:cs="Arial"/>
                <w:szCs w:val="20"/>
              </w:rPr>
            </w:pPr>
            <w:r w:rsidRPr="000D6738">
              <w:rPr>
                <w:rFonts w:cs="Arial"/>
                <w:b/>
                <w:szCs w:val="20"/>
              </w:rPr>
              <w:t>STT</w:t>
            </w:r>
          </w:p>
        </w:tc>
        <w:tc>
          <w:tcPr>
            <w:tcW w:w="1411" w:type="pct"/>
            <w:gridSpan w:val="2"/>
            <w:vAlign w:val="center"/>
          </w:tcPr>
          <w:p w:rsidR="00BA50A4" w:rsidRPr="000D6738" w:rsidRDefault="00BA50A4" w:rsidP="00FE4E90">
            <w:pPr>
              <w:spacing w:before="40" w:after="40"/>
              <w:jc w:val="center"/>
              <w:rPr>
                <w:rFonts w:cs="Arial"/>
                <w:szCs w:val="20"/>
              </w:rPr>
            </w:pPr>
            <w:r w:rsidRPr="000D6738">
              <w:rPr>
                <w:rFonts w:cs="Arial"/>
                <w:b/>
                <w:szCs w:val="20"/>
              </w:rPr>
              <w:t>Lĩnh vực cấp chứng chỉ hành nghề</w:t>
            </w:r>
          </w:p>
        </w:tc>
        <w:tc>
          <w:tcPr>
            <w:tcW w:w="3271" w:type="pct"/>
            <w:gridSpan w:val="3"/>
            <w:vAlign w:val="center"/>
          </w:tcPr>
          <w:p w:rsidR="00BA50A4" w:rsidRPr="000D6738" w:rsidRDefault="00BA50A4" w:rsidP="00FE4E90">
            <w:pPr>
              <w:spacing w:before="40" w:after="40"/>
              <w:jc w:val="center"/>
              <w:rPr>
                <w:rFonts w:cs="Arial"/>
                <w:szCs w:val="20"/>
              </w:rPr>
            </w:pPr>
            <w:r w:rsidRPr="000D6738">
              <w:rPr>
                <w:rFonts w:cs="Arial"/>
                <w:b/>
                <w:szCs w:val="20"/>
              </w:rPr>
              <w:t>Phạm vi hoạt động xây dựng của chứng chỉ hành nghề</w:t>
            </w:r>
          </w:p>
        </w:tc>
      </w:tr>
      <w:tr w:rsidR="00BA50A4" w:rsidRPr="000D6738" w:rsidTr="00FE4E90">
        <w:trPr>
          <w:trHeight w:val="20"/>
        </w:trPr>
        <w:tc>
          <w:tcPr>
            <w:tcW w:w="319" w:type="pct"/>
            <w:vMerge/>
            <w:vAlign w:val="center"/>
          </w:tcPr>
          <w:p w:rsidR="00BA50A4" w:rsidRPr="000D6738" w:rsidRDefault="00BA50A4" w:rsidP="00FE4E90">
            <w:pPr>
              <w:spacing w:before="40" w:after="40"/>
              <w:jc w:val="center"/>
              <w:rPr>
                <w:rFonts w:cs="Arial"/>
                <w:szCs w:val="20"/>
              </w:rPr>
            </w:pPr>
          </w:p>
        </w:tc>
        <w:tc>
          <w:tcPr>
            <w:tcW w:w="705" w:type="pct"/>
            <w:vAlign w:val="center"/>
          </w:tcPr>
          <w:p w:rsidR="00BA50A4" w:rsidRPr="000D6738" w:rsidRDefault="00BA50A4" w:rsidP="00FE4E90">
            <w:pPr>
              <w:spacing w:before="40" w:after="40"/>
              <w:jc w:val="center"/>
              <w:rPr>
                <w:rFonts w:cs="Arial"/>
                <w:szCs w:val="20"/>
              </w:rPr>
            </w:pPr>
            <w:r w:rsidRPr="000D6738">
              <w:rPr>
                <w:rFonts w:cs="Arial"/>
                <w:b/>
                <w:szCs w:val="20"/>
              </w:rPr>
              <w:t>Lĩnh vực cấp</w:t>
            </w:r>
          </w:p>
        </w:tc>
        <w:tc>
          <w:tcPr>
            <w:tcW w:w="706" w:type="pct"/>
            <w:vAlign w:val="center"/>
          </w:tcPr>
          <w:p w:rsidR="00BA50A4" w:rsidRPr="000D6738" w:rsidRDefault="00BA50A4" w:rsidP="00FE4E90">
            <w:pPr>
              <w:spacing w:before="40" w:after="40"/>
              <w:jc w:val="center"/>
              <w:rPr>
                <w:rFonts w:cs="Arial"/>
                <w:szCs w:val="20"/>
              </w:rPr>
            </w:pPr>
            <w:r w:rsidRPr="000D6738">
              <w:rPr>
                <w:rFonts w:cs="Arial"/>
                <w:b/>
                <w:szCs w:val="20"/>
              </w:rPr>
              <w:t>Nội dung hành nghề</w:t>
            </w:r>
          </w:p>
        </w:tc>
        <w:tc>
          <w:tcPr>
            <w:tcW w:w="1096" w:type="pct"/>
            <w:vAlign w:val="center"/>
          </w:tcPr>
          <w:p w:rsidR="00BA50A4" w:rsidRPr="000D6738" w:rsidRDefault="00BA50A4" w:rsidP="00FE4E90">
            <w:pPr>
              <w:spacing w:before="40" w:after="40"/>
              <w:jc w:val="center"/>
              <w:rPr>
                <w:rFonts w:cs="Arial"/>
                <w:szCs w:val="20"/>
              </w:rPr>
            </w:pPr>
            <w:r w:rsidRPr="000D6738">
              <w:rPr>
                <w:rFonts w:cs="Arial"/>
                <w:b/>
                <w:szCs w:val="20"/>
              </w:rPr>
              <w:t>Hạng I</w:t>
            </w:r>
          </w:p>
        </w:tc>
        <w:tc>
          <w:tcPr>
            <w:tcW w:w="1098" w:type="pct"/>
            <w:vAlign w:val="center"/>
          </w:tcPr>
          <w:p w:rsidR="00BA50A4" w:rsidRPr="000D6738" w:rsidRDefault="00BA50A4" w:rsidP="00FE4E90">
            <w:pPr>
              <w:spacing w:before="40" w:after="40"/>
              <w:jc w:val="center"/>
              <w:rPr>
                <w:rFonts w:cs="Arial"/>
                <w:szCs w:val="20"/>
              </w:rPr>
            </w:pPr>
            <w:r w:rsidRPr="000D6738">
              <w:rPr>
                <w:rFonts w:cs="Arial"/>
                <w:b/>
                <w:szCs w:val="20"/>
              </w:rPr>
              <w:t>Hạng II</w:t>
            </w:r>
          </w:p>
        </w:tc>
        <w:tc>
          <w:tcPr>
            <w:tcW w:w="1076" w:type="pct"/>
            <w:vAlign w:val="center"/>
          </w:tcPr>
          <w:p w:rsidR="00BA50A4" w:rsidRPr="000D6738" w:rsidRDefault="00BA50A4" w:rsidP="00FE4E90">
            <w:pPr>
              <w:spacing w:before="40" w:after="40"/>
              <w:jc w:val="center"/>
              <w:rPr>
                <w:rFonts w:cs="Arial"/>
                <w:szCs w:val="20"/>
              </w:rPr>
            </w:pPr>
            <w:r w:rsidRPr="000D6738">
              <w:rPr>
                <w:rFonts w:cs="Arial"/>
                <w:b/>
                <w:szCs w:val="20"/>
              </w:rPr>
              <w:t>Hạng III</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b/>
                <w:szCs w:val="20"/>
              </w:rPr>
              <w:t>1</w:t>
            </w:r>
          </w:p>
        </w:tc>
        <w:tc>
          <w:tcPr>
            <w:tcW w:w="4681" w:type="pct"/>
            <w:gridSpan w:val="5"/>
          </w:tcPr>
          <w:p w:rsidR="00BA50A4" w:rsidRPr="000D6738" w:rsidRDefault="00BA50A4" w:rsidP="00FE4E90">
            <w:pPr>
              <w:spacing w:before="40" w:after="40"/>
              <w:rPr>
                <w:rFonts w:cs="Arial"/>
                <w:szCs w:val="20"/>
              </w:rPr>
            </w:pPr>
            <w:r w:rsidRPr="000D6738">
              <w:rPr>
                <w:rFonts w:cs="Arial"/>
                <w:b/>
                <w:szCs w:val="20"/>
              </w:rPr>
              <w:t>Lĩnh vực khảo sát xây dựng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1.1</w:t>
            </w:r>
          </w:p>
        </w:tc>
        <w:tc>
          <w:tcPr>
            <w:tcW w:w="1411" w:type="pct"/>
            <w:gridSpan w:val="2"/>
            <w:vAlign w:val="center"/>
          </w:tcPr>
          <w:p w:rsidR="00BA50A4" w:rsidRPr="000D6738" w:rsidRDefault="00BA50A4" w:rsidP="00FE4E90">
            <w:pPr>
              <w:spacing w:before="40" w:after="40"/>
              <w:jc w:val="center"/>
              <w:rPr>
                <w:rFonts w:cs="Arial"/>
                <w:szCs w:val="20"/>
              </w:rPr>
            </w:pPr>
            <w:r w:rsidRPr="000D6738">
              <w:rPr>
                <w:rFonts w:cs="Arial"/>
                <w:szCs w:val="20"/>
              </w:rPr>
              <w:t>Khảo sát địa hình</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khảo sát địa hình, giám sát khảo sát địa hình tất cả các nhóm dự án, các cấp công trình</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khảo sát địa hình, giám sát khảo sát địa hình các dự án từ nhóm B trở xuống, công trình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khảo sát địa hình, giám sát khảo sát địa hình dự án nhóm c, công trình từ cấp III trở xuống.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1.2</w:t>
            </w:r>
          </w:p>
        </w:tc>
        <w:tc>
          <w:tcPr>
            <w:tcW w:w="1411" w:type="pct"/>
            <w:gridSpan w:val="2"/>
            <w:vAlign w:val="center"/>
          </w:tcPr>
          <w:p w:rsidR="00BA50A4" w:rsidRPr="000D6738" w:rsidRDefault="00BA50A4" w:rsidP="00FE4E90">
            <w:pPr>
              <w:spacing w:before="40" w:after="40"/>
              <w:jc w:val="center"/>
              <w:rPr>
                <w:rFonts w:cs="Arial"/>
                <w:szCs w:val="20"/>
              </w:rPr>
            </w:pPr>
            <w:r w:rsidRPr="000D6738">
              <w:rPr>
                <w:rFonts w:cs="Arial"/>
                <w:szCs w:val="20"/>
              </w:rPr>
              <w:t>Khảo sát địa chất công trình</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khảo sát địa chất, giám sát khảo sát địa chất tất cả các cấp công trình.</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khảo sát địa chất, giám sát khảo sát địa chất công trình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khảo sát địa chất, giám sát khảo sát địa chất công trình từ cấp III trở xuống.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b/>
                <w:szCs w:val="20"/>
              </w:rPr>
              <w:t>2</w:t>
            </w:r>
          </w:p>
        </w:tc>
        <w:tc>
          <w:tcPr>
            <w:tcW w:w="4681" w:type="pct"/>
            <w:gridSpan w:val="5"/>
          </w:tcPr>
          <w:p w:rsidR="00BA50A4" w:rsidRPr="000D6738" w:rsidRDefault="00BA50A4" w:rsidP="00FE4E90">
            <w:pPr>
              <w:spacing w:before="40" w:after="40"/>
              <w:rPr>
                <w:rFonts w:cs="Arial"/>
                <w:szCs w:val="20"/>
              </w:rPr>
            </w:pPr>
            <w:r w:rsidRPr="000D6738">
              <w:rPr>
                <w:rFonts w:cs="Arial"/>
                <w:b/>
                <w:szCs w:val="20"/>
              </w:rPr>
              <w:t>Lĩnh vực lập quy hoạch đô thị và nông thôn</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p>
        </w:tc>
        <w:tc>
          <w:tcPr>
            <w:tcW w:w="1411" w:type="pct"/>
            <w:gridSpan w:val="2"/>
            <w:vAlign w:val="center"/>
          </w:tcPr>
          <w:p w:rsidR="00BA50A4" w:rsidRPr="000D6738" w:rsidRDefault="00BA50A4" w:rsidP="00FE4E90">
            <w:pPr>
              <w:spacing w:before="40" w:after="40"/>
              <w:jc w:val="center"/>
              <w:rPr>
                <w:rFonts w:cs="Arial"/>
                <w:szCs w:val="20"/>
              </w:rPr>
            </w:pPr>
            <w:r w:rsidRPr="000D6738">
              <w:rPr>
                <w:rFonts w:cs="Arial"/>
                <w:szCs w:val="20"/>
              </w:rPr>
              <w:t>Lập quy hoạch đô thị và nông thôn</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lập nhiệm vụ quy hoạch; chủ nhiệm lập quy hoạch; chủ trì lĩnh vực chuyên môn lập quy hoạch đô thị và nông thôn của tất cả các quy hoạch đô thị và nông thôn</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lập nhiệm vụ quy hoạch; chủ nhiệm lập quy hoạch; chủ trì lĩnh vực chuyên môn lập quy hoạch đô thị và nông thôn thuộc thẩm quyền phê duyệt của Ủy ban nhân dân cấp tỉnh, Ủy ban nhân dân cấp xã.</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lập nhiệm vụ quy hoạch; chủ nhiệm lập quy hoạch; chủ trì lĩnh vực chuyên môn lập quy hoạch đô thị và nông thôn thuộc thẩm quyền phê duyệt của Ủy ban nhân dân cấp xã.</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b/>
                <w:szCs w:val="20"/>
              </w:rPr>
              <w:t>3</w:t>
            </w:r>
          </w:p>
        </w:tc>
        <w:tc>
          <w:tcPr>
            <w:tcW w:w="4681" w:type="pct"/>
            <w:gridSpan w:val="5"/>
          </w:tcPr>
          <w:p w:rsidR="00BA50A4" w:rsidRPr="000D6738" w:rsidRDefault="00BA50A4" w:rsidP="00FE4E90">
            <w:pPr>
              <w:spacing w:before="40" w:after="40"/>
              <w:rPr>
                <w:rFonts w:cs="Arial"/>
                <w:szCs w:val="20"/>
              </w:rPr>
            </w:pPr>
            <w:r w:rsidRPr="000D6738">
              <w:rPr>
                <w:rFonts w:cs="Arial"/>
                <w:b/>
                <w:szCs w:val="20"/>
              </w:rPr>
              <w:t>Thiết kế xây dựng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3.1</w:t>
            </w:r>
          </w:p>
        </w:tc>
        <w:tc>
          <w:tcPr>
            <w:tcW w:w="705" w:type="pct"/>
            <w:tcBorders>
              <w:bottom w:val="nil"/>
            </w:tcBorders>
            <w:vAlign w:val="center"/>
          </w:tcPr>
          <w:p w:rsidR="00BA50A4" w:rsidRPr="000D6738" w:rsidRDefault="00BA50A4" w:rsidP="00FE4E90">
            <w:pPr>
              <w:spacing w:before="40" w:after="40"/>
              <w:jc w:val="center"/>
              <w:rPr>
                <w:rFonts w:cs="Arial"/>
                <w:szCs w:val="20"/>
              </w:rPr>
            </w:pPr>
            <w:r w:rsidRPr="000D6738">
              <w:rPr>
                <w:rFonts w:cs="Arial"/>
                <w:szCs w:val="20"/>
              </w:rPr>
              <w:t>Thiết kế xây dựng công trình</w:t>
            </w: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Kết cấu công trình</w:t>
            </w:r>
          </w:p>
        </w:tc>
        <w:tc>
          <w:tcPr>
            <w:tcW w:w="1096" w:type="pct"/>
          </w:tcPr>
          <w:p w:rsidR="00BA50A4" w:rsidRPr="000D6738" w:rsidRDefault="00BA50A4" w:rsidP="00FE4E90">
            <w:pPr>
              <w:spacing w:before="40" w:after="40"/>
              <w:rPr>
                <w:rFonts w:cs="Arial"/>
                <w:szCs w:val="20"/>
              </w:rPr>
            </w:pPr>
            <w:r w:rsidRPr="000D6738">
              <w:rPr>
                <w:rFonts w:cs="Arial"/>
                <w:szCs w:val="20"/>
              </w:rPr>
              <w:t>- Được làm chủ nhiệm thiết kế xây dựng; chủ trì thiết kế, thẩm tra thiết kế xây dựng công trình/hạng mục công trình - kết cấu công trình của tất cả các công trình trừ công trình khai thác mỏ, đường bộ, đường sắt, cầu - hầm, đường thủy nội địa - hàng hải, thủy lợi, đê điều, công trình cấp nước - thoát nước, công trình xử lý chất thải rắn.</w:t>
            </w:r>
          </w:p>
          <w:p w:rsidR="00BA50A4" w:rsidRPr="000D6738" w:rsidRDefault="00BA50A4" w:rsidP="00FE4E90">
            <w:pPr>
              <w:spacing w:before="40" w:after="40"/>
              <w:rPr>
                <w:rFonts w:cs="Arial"/>
                <w:szCs w:val="20"/>
              </w:rPr>
            </w:pPr>
            <w:r w:rsidRPr="000D6738">
              <w:rPr>
                <w:rFonts w:cs="Arial"/>
                <w:szCs w:val="20"/>
              </w:rPr>
              <w:t>- Được làm chủ nhiệm các công trình tuyến đầu mối chắn nước, tuyến năng lượng của các dự án thủy điện.</w:t>
            </w:r>
          </w:p>
        </w:tc>
        <w:tc>
          <w:tcPr>
            <w:tcW w:w="1098" w:type="pct"/>
          </w:tcPr>
          <w:p w:rsidR="00BA50A4" w:rsidRPr="000D6738" w:rsidRDefault="00BA50A4" w:rsidP="00FE4E90">
            <w:pPr>
              <w:spacing w:before="40" w:after="40"/>
              <w:rPr>
                <w:rFonts w:cs="Arial"/>
                <w:szCs w:val="20"/>
              </w:rPr>
            </w:pPr>
            <w:r w:rsidRPr="000D6738">
              <w:rPr>
                <w:rFonts w:cs="Arial"/>
                <w:szCs w:val="20"/>
              </w:rPr>
              <w:t>- Được làm chủ nhiệm thiết kế xây dựng; chủ trì thiết kế, thẩm tra thiết kế xây dựng công trình/hạng mục công trình - kết cấu công trình của các công trình từ cấp II trở xuống trừ công trình khai thác mỏ, đường bộ, đường sắt, cầu -hầm, đường thủy nội địa - hàng hải, thủy lợi, đê điều, công trình cấp nước - thoát nước, công trình xử lý chất thải rắn.</w:t>
            </w:r>
          </w:p>
          <w:p w:rsidR="00BA50A4" w:rsidRPr="000D6738" w:rsidRDefault="00BA50A4" w:rsidP="00FE4E90">
            <w:pPr>
              <w:spacing w:before="40" w:after="40"/>
              <w:rPr>
                <w:rFonts w:cs="Arial"/>
                <w:szCs w:val="20"/>
              </w:rPr>
            </w:pPr>
            <w:r w:rsidRPr="000D6738">
              <w:rPr>
                <w:rFonts w:cs="Arial"/>
                <w:szCs w:val="20"/>
              </w:rPr>
              <w:t>- Được làm chủ nhiệm các công trình tuyến đầu mối chắn nước, tuyến năng lượng của dự án thủy điện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 Được làm chủ nhiệm thiết kế xây dựng; chủ trì thiết kế, thẩm tra thiết kế xây dựng công trình/hạng mục công trình - kết cấu công trình của các công trình từ cấp III trở xuống trừ công trình khai thác mỏ, đường bộ, đường sắt, cầu - hầm, đường thủy nội địa - hàng hải, thủy lợi, đê điều, công trình cấp nước - thoát nước, công trình xử lý chất thải rắn.</w:t>
            </w:r>
          </w:p>
          <w:p w:rsidR="00BA50A4" w:rsidRPr="000D6738" w:rsidRDefault="00BA50A4" w:rsidP="00FE4E90">
            <w:pPr>
              <w:spacing w:before="40" w:after="40"/>
              <w:rPr>
                <w:rFonts w:cs="Arial"/>
                <w:szCs w:val="20"/>
              </w:rPr>
            </w:pPr>
            <w:r w:rsidRPr="000D6738">
              <w:rPr>
                <w:rFonts w:cs="Arial"/>
                <w:szCs w:val="20"/>
              </w:rPr>
              <w:t>- Được làm chủ nhiệm các công trình tuyến đầu mối chắn nước, tuyến năng lượng của dự án thủy điện từ cấp III trở xuống.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3.2</w:t>
            </w:r>
          </w:p>
        </w:tc>
        <w:tc>
          <w:tcPr>
            <w:tcW w:w="705" w:type="pct"/>
            <w:tcBorders>
              <w:top w:val="nil"/>
              <w:bottom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Công trình Khai thác mỏ</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khai thác mỏ và các công trình tương tự tất cả các cấp công trình.</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khai thác mỏ và các công trình tương tự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khai thác mỏ và các công trình tương tự từ cấp III trở xuống.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3.3</w:t>
            </w:r>
          </w:p>
        </w:tc>
        <w:tc>
          <w:tcPr>
            <w:tcW w:w="705" w:type="pct"/>
            <w:tcBorders>
              <w:top w:val="nil"/>
              <w:bottom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Công trình Đường bộ</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bộ, đường cất, hạ cánh, đường lăn, sân đỗ tàu bay và các công trình có kết cấu tương tự tất cả các cấp công trình; chủ trì lĩnh vực chuyên môn tất cả các quy hoạch đô thị và nông thôn.</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bộ, đường cất, hạ cánh, đường lăn, sân đỗ tàu bay và các công trình có kết cấu tương tự từ cấp II trở xuống; chủ trì lĩnh vực chuyên môn các quy hoạch đô thị và nông thôn thuộc thẩm quyền của Ủy ban nhân dân cấp tỉnh, Ủy ban nhân dân cấp xã phê duyệt.</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bộ, đường cất, hạ cánh, đường lăn, sân đỗ tàu bay và các công trình có kết cấu tương tự từ cấp III trở xuống; chủ trì lĩnh vực chuyên môn các quy hoạch đô thị và nông thôn thuộc thẩm quyền của Ủy ban nhân dân cấp xã phê duyệt.</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3.4</w:t>
            </w:r>
          </w:p>
        </w:tc>
        <w:tc>
          <w:tcPr>
            <w:tcW w:w="705" w:type="pct"/>
            <w:tcBorders>
              <w:top w:val="nil"/>
              <w:bottom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Công trình Đường sắt</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sắt và các công trình có kết cấu tương tự tất cả các cấp công trình; chủ trì lĩnh vực chuyên môn tất cả các quy hoạch đô thị và nông thôn.</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sắt và các công trình có kết cấu tương tự từ cấp II trở xuống; chủ trì lĩnh vực chuyên môn các quy hoạch đô thị và nông thôn thuộc thẩm quyền của Ủy ban nhân dân cấp tỉnh, Ủy ban nhân dân cấp xã phê duyệt.</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sắt và 1 các công trình có kết cấu tương tự từ cấp III trở xuống; chủ trì lĩnh vực chuyên môn các quy hoạch đô thị và nông thôn thuộc thẩm quyền của Ủy ban nhân dân cấp xã phê duyệt.</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3.5</w:t>
            </w:r>
          </w:p>
        </w:tc>
        <w:tc>
          <w:tcPr>
            <w:tcW w:w="705" w:type="pct"/>
            <w:tcBorders>
              <w:top w:val="nil"/>
              <w:bottom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Công trình Cầu - hầm</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cầu, hầm, công trình có kết cấu cột, trụ, tháp và các công trình có kết cấu tương tự tất cả các cấp công trình; chủ trì lĩnh vực chuyên môn tất cả các quy hoạch đô thị và nông thôn.</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cầu, hầm, công trình có kết cấu cột, trụ, tháp và các công trình có kết cấu tương tự từ cấp II trở xuống; chủ trì lĩnh vực chuyên môn các quy hoạch đô thị và nông thôn thuộc thẩm quyền của Ủy ban nhân dân cấp tỉnh, Ủy ban nhân dân cấp xã phê duyệt.</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cầu, hầm, công trình có kết cấu cột, trụ, tháp và các công trình có kết cấu tương tự từ cấp III trở xuống; chủ trì lĩnh vực chuyên môn các quy hoạch đô thị và nông thôn thuộc thẩm quyền của Ủy ban nhân dân cấp xã phê duyệt.</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3.6</w:t>
            </w:r>
          </w:p>
        </w:tc>
        <w:tc>
          <w:tcPr>
            <w:tcW w:w="705" w:type="pct"/>
            <w:tcBorders>
              <w:top w:val="nil"/>
              <w:bottom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Công trình Đường thủy nội địa - Hàng hải</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thủy nội địa - hàng hải và các công trình có kết cấu tương tự tất cả các cấp công trình.</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thủy nội địa - hàng hải và các công trình có kết cấu tương tự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đường thủy nội địa - hàng hải và các công trình có kết cấu tương tự từ cấp III trở xuống.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3.7</w:t>
            </w:r>
          </w:p>
        </w:tc>
        <w:tc>
          <w:tcPr>
            <w:tcW w:w="705" w:type="pct"/>
            <w:tcBorders>
              <w:top w:val="nil"/>
              <w:bottom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Công trình Thủy lợi, đê điều</w:t>
            </w:r>
          </w:p>
        </w:tc>
        <w:tc>
          <w:tcPr>
            <w:tcW w:w="1096" w:type="pct"/>
          </w:tcPr>
          <w:p w:rsidR="00BA50A4" w:rsidRPr="000D6738" w:rsidRDefault="00BA50A4" w:rsidP="00FE4E90">
            <w:pPr>
              <w:spacing w:before="40" w:after="40"/>
              <w:rPr>
                <w:rFonts w:cs="Arial"/>
                <w:szCs w:val="20"/>
              </w:rPr>
            </w:pPr>
            <w:r w:rsidRPr="000D6738">
              <w:rPr>
                <w:rFonts w:cs="Arial"/>
                <w:szCs w:val="20"/>
              </w:rPr>
              <w:t>- Được làm chủ nhiệm thiết kế xây dựng; chủ trì thiết kế, thẩm tra thiết kế xây dựng công trình/hạng mục công trình - công trình thủy lợi, đê điều và các công trình có kết cấu tương tự tất cả các cấp công trình.</w:t>
            </w:r>
          </w:p>
          <w:p w:rsidR="00BA50A4" w:rsidRPr="000D6738" w:rsidRDefault="00BA50A4" w:rsidP="00FE4E90">
            <w:pPr>
              <w:spacing w:before="40" w:after="40"/>
              <w:rPr>
                <w:rFonts w:cs="Arial"/>
                <w:szCs w:val="20"/>
              </w:rPr>
            </w:pPr>
            <w:r w:rsidRPr="000D6738">
              <w:rPr>
                <w:rFonts w:cs="Arial"/>
                <w:szCs w:val="20"/>
              </w:rPr>
              <w:t>- Được làm chủ nhiệm các công trình tuyến đầu mối chắn nước, tuyến năng lượng của các dự án thủy điện.</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thủy lợi, đê điều và các công trình có kết cấu tương tự từ cấp II trở xuống.</w:t>
            </w:r>
          </w:p>
          <w:p w:rsidR="00BA50A4" w:rsidRPr="000D6738" w:rsidRDefault="00BA50A4" w:rsidP="00FE4E90">
            <w:pPr>
              <w:spacing w:before="40" w:after="40"/>
              <w:rPr>
                <w:rFonts w:cs="Arial"/>
                <w:szCs w:val="20"/>
              </w:rPr>
            </w:pPr>
            <w:r w:rsidRPr="000D6738">
              <w:rPr>
                <w:rFonts w:cs="Arial"/>
                <w:szCs w:val="20"/>
              </w:rPr>
              <w:t>- Được làm chủ nhiệm các công trình tuyến đầu mối chắn nước, tuyến năng lượng của dự án thủy điện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thủy lợi, đê điều và các công trình có kết cấu tương tự từ cấp III trở xuống.</w:t>
            </w:r>
          </w:p>
          <w:p w:rsidR="00BA50A4" w:rsidRPr="000D6738" w:rsidRDefault="00BA50A4" w:rsidP="00FE4E90">
            <w:pPr>
              <w:spacing w:before="40" w:after="40"/>
              <w:rPr>
                <w:rFonts w:cs="Arial"/>
                <w:szCs w:val="20"/>
              </w:rPr>
            </w:pPr>
            <w:r w:rsidRPr="000D6738">
              <w:rPr>
                <w:rFonts w:cs="Arial"/>
                <w:szCs w:val="20"/>
              </w:rPr>
              <w:t>- Được làm chủ nhiệm các công trình tuyến đầu mối chắn nước, tuyến năng lượng của dự án thủy điện từ cấp III trở xuống.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3.8</w:t>
            </w:r>
          </w:p>
        </w:tc>
        <w:tc>
          <w:tcPr>
            <w:tcW w:w="705" w:type="pct"/>
            <w:tcBorders>
              <w:top w:val="nil"/>
              <w:bottom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Công trình Cấp nước - thoát nước</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cấp nước - thoát nước và các công trình tương tự tất cả các cấp công trình; chủ trì lĩnh vực chuyên môn tất cả các quy hoạch đô thị và nông thôn.</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cấp nước - thoát nước và các công trình tương tự từ cấp II trở xuống; chủ trì lĩnh vực chuyên môn quy hoạch đô thị và nông thôn thuộc thẩm quyền của ủy ban nhân dân cấp tỉnh, ủy ban nhân dân cấp xã phê duyệt.</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cấp nước - thoát nước và các công trình tương tự từ cấp III trở xuống; chủ trì lĩnh vực chuyên môn các quy hoạch đô thị và nông thôn thuộc thẩm quyền của ủy ban nhân dân cấp xã phê duyệt.</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3.9</w:t>
            </w:r>
          </w:p>
        </w:tc>
        <w:tc>
          <w:tcPr>
            <w:tcW w:w="705" w:type="pct"/>
            <w:tcBorders>
              <w:top w:val="nil"/>
              <w:bottom w:val="single" w:sz="4" w:space="0" w:color="auto"/>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Công trình Xử lý chất thải rắn</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xử lý chất thải rắn và các công trình tương tự tất cả các cấp công trình.</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xử lý chất thải rắn và các công trình tương tự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xây dựng công trình/hạng mục công trình - công trình xử lý chất thải rắn và các công trình tương tự từ cấp III trở xuống.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3.10</w:t>
            </w:r>
          </w:p>
        </w:tc>
        <w:tc>
          <w:tcPr>
            <w:tcW w:w="705" w:type="pct"/>
            <w:tcBorders>
              <w:bottom w:val="nil"/>
            </w:tcBorders>
            <w:vAlign w:val="center"/>
          </w:tcPr>
          <w:p w:rsidR="00BA50A4" w:rsidRPr="000D6738" w:rsidRDefault="00BA50A4" w:rsidP="00FE4E90">
            <w:pPr>
              <w:spacing w:before="40" w:after="40"/>
              <w:rPr>
                <w:rFonts w:cs="Arial"/>
                <w:szCs w:val="20"/>
              </w:rPr>
            </w:pPr>
            <w:r w:rsidRPr="000D6738">
              <w:rPr>
                <w:rFonts w:cs="Arial"/>
                <w:szCs w:val="20"/>
              </w:rPr>
              <w:t>Thiết kế cơ - điện công trình</w:t>
            </w: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Hệ thống điện</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điện của tất cả các cấp công trình/hạng mục công trình (bao gồm công trình  đường dây và trạm biến áp); chủ trì lĩnh vực chuyên môn tất cả các quy hoạch đô thị và nông thôn.</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điện của các công trình/hạng mục công trình từ cấp II trở xuống (bao gồm công  trình đường dây và trạm biến áp); chủ trì lĩnh vực chuyên môn các quy hoạch đô thị và nông thôn thuộc thẩm quyền của Ủy ban nhân dân cấp tỉnh, Ủy ban nhân dân cấp xã phê duyệt.</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điện của các công trình từ cấp III trở xuống (bao gồm công trình đường dây  và trạm biến áp); chủ trì lĩnh vực chuyên môn các quy hoạch đô thị và nông thôn thuộc thẩm quyền của Ủy ban nhân dân cấp xã phê duyệt.</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3.11</w:t>
            </w:r>
          </w:p>
        </w:tc>
        <w:tc>
          <w:tcPr>
            <w:tcW w:w="705" w:type="pct"/>
            <w:tcBorders>
              <w:top w:val="nil"/>
              <w:bottom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Hệ thống cấp - thoát nước công trình</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cấp - thoát nước, tuyến ống, cống cấp thoát nước của tất cả các cấp công trình/hạng mục công trình; chủ trì lĩnh vực chuyên môn tất cả các quy hoạch đô thị và nông thôn.</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cấp - thoát nước, tuyến ống, cống cấp thoát nước của các công trình/hạng mục công trình từ cấp II trở xuống; chủ trì lĩnh vực chuyên môn các quy hoạch đô thị và nông thôn thuộc thẩm quyền của Ủy ban nhân dân cấp tỉnh, Ủy ban nhân dân cấp xã phê duyệt.</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cấp - thoát nước, tuyến ống, cống cấp thoát nước của các công trình/hạng mục công trình từ cấp III trở xuống; chủ trì lĩnh vực chuyên môn các quy hoạch đô thị và nông thôn thuộc thẩm quyền của Ủy ban nhân dân cấp xã phê duyệt.</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3.12</w:t>
            </w:r>
          </w:p>
        </w:tc>
        <w:tc>
          <w:tcPr>
            <w:tcW w:w="705" w:type="pct"/>
            <w:tcBorders>
              <w:top w:val="nil"/>
            </w:tcBorders>
          </w:tcPr>
          <w:p w:rsidR="00BA50A4" w:rsidRPr="000D6738" w:rsidRDefault="00BA50A4" w:rsidP="00FE4E90">
            <w:pPr>
              <w:spacing w:before="40" w:after="40"/>
              <w:rPr>
                <w:rFonts w:cs="Arial"/>
                <w:szCs w:val="20"/>
              </w:rPr>
            </w:pPr>
          </w:p>
        </w:tc>
        <w:tc>
          <w:tcPr>
            <w:tcW w:w="706" w:type="pct"/>
            <w:vAlign w:val="center"/>
          </w:tcPr>
          <w:p w:rsidR="00BA50A4" w:rsidRPr="000D6738" w:rsidRDefault="00BA50A4" w:rsidP="00FE4E90">
            <w:pPr>
              <w:spacing w:before="40" w:after="40"/>
              <w:jc w:val="center"/>
              <w:rPr>
                <w:rFonts w:cs="Arial"/>
                <w:szCs w:val="20"/>
              </w:rPr>
            </w:pPr>
            <w:r w:rsidRPr="000D6738">
              <w:rPr>
                <w:rFonts w:cs="Arial"/>
                <w:szCs w:val="20"/>
              </w:rPr>
              <w:t>Hệ thống thông gió - cấp thoát nhiệt</w:t>
            </w:r>
          </w:p>
        </w:tc>
        <w:tc>
          <w:tcPr>
            <w:tcW w:w="109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thông gió - cấp thoát nhiệt của tất cả các cấp công trình/hạng mục công trình.</w:t>
            </w:r>
          </w:p>
        </w:tc>
        <w:tc>
          <w:tcPr>
            <w:tcW w:w="1098"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thông gió - cấp thoát nhiệt của các công trình/hạng mục công trình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Được làm chủ nhiệm thiết kế xây dựng; chủ trì thiết kế, thẩm tra thiết kế cơ - điện công trình - hệ thống thông gió - cấp thoát nhiệt của các công trình/hạng mục công trình từ cấp III trở xuống.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b/>
                <w:szCs w:val="20"/>
              </w:rPr>
              <w:t>4</w:t>
            </w:r>
          </w:p>
        </w:tc>
        <w:tc>
          <w:tcPr>
            <w:tcW w:w="4681" w:type="pct"/>
            <w:gridSpan w:val="5"/>
          </w:tcPr>
          <w:p w:rsidR="00BA50A4" w:rsidRPr="000D6738" w:rsidRDefault="00BA50A4" w:rsidP="00FE4E90">
            <w:pPr>
              <w:spacing w:before="40" w:after="40"/>
              <w:rPr>
                <w:rFonts w:cs="Arial"/>
                <w:szCs w:val="20"/>
              </w:rPr>
            </w:pPr>
            <w:r w:rsidRPr="000D6738">
              <w:rPr>
                <w:rFonts w:cs="Arial"/>
                <w:b/>
                <w:szCs w:val="20"/>
              </w:rPr>
              <w:t>Lĩnh vực giám sát thi công xây dựng</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4.1</w:t>
            </w:r>
          </w:p>
        </w:tc>
        <w:tc>
          <w:tcPr>
            <w:tcW w:w="1411" w:type="pct"/>
            <w:gridSpan w:val="2"/>
          </w:tcPr>
          <w:p w:rsidR="00BA50A4" w:rsidRPr="000D6738" w:rsidRDefault="00BA50A4" w:rsidP="00FE4E90">
            <w:pPr>
              <w:spacing w:before="40" w:after="40"/>
              <w:rPr>
                <w:rFonts w:cs="Arial"/>
                <w:szCs w:val="20"/>
              </w:rPr>
            </w:pPr>
            <w:r w:rsidRPr="000D6738">
              <w:rPr>
                <w:rFonts w:cs="Arial"/>
                <w:szCs w:val="20"/>
              </w:rPr>
              <w:t>Giám sát công tác xây dựng công trình</w:t>
            </w:r>
          </w:p>
        </w:tc>
        <w:tc>
          <w:tcPr>
            <w:tcW w:w="1096" w:type="pct"/>
          </w:tcPr>
          <w:p w:rsidR="00BA50A4" w:rsidRPr="000D6738" w:rsidRDefault="00BA50A4" w:rsidP="00FE4E90">
            <w:pPr>
              <w:spacing w:before="40" w:after="40"/>
              <w:rPr>
                <w:rFonts w:cs="Arial"/>
                <w:szCs w:val="20"/>
              </w:rPr>
            </w:pPr>
            <w:r w:rsidRPr="000D6738">
              <w:rPr>
                <w:rFonts w:cs="Arial"/>
                <w:szCs w:val="20"/>
              </w:rPr>
              <w:t>Được làm giám sát trưởng, giám sát khảo sát xây dựng tất cả các loại, cấp công trình/hạng mục công trình xây dựng; được làm giám sát viên công tác xây dựng tất cả các các loại, cấp công trình.</w:t>
            </w:r>
          </w:p>
        </w:tc>
        <w:tc>
          <w:tcPr>
            <w:tcW w:w="1098" w:type="pct"/>
          </w:tcPr>
          <w:p w:rsidR="00BA50A4" w:rsidRPr="000D6738" w:rsidRDefault="00BA50A4" w:rsidP="00FE4E90">
            <w:pPr>
              <w:spacing w:before="40" w:after="40"/>
              <w:rPr>
                <w:rFonts w:cs="Arial"/>
                <w:szCs w:val="20"/>
              </w:rPr>
            </w:pPr>
            <w:r w:rsidRPr="000D6738">
              <w:rPr>
                <w:rFonts w:cs="Arial"/>
                <w:szCs w:val="20"/>
              </w:rPr>
              <w:t>Được làm giám sát trưởng; giám sát khảo sát xây dựng các loại công trình/hạng mục công trình từ cấp II trở xuống; được làm giám sát viên công tác xây dựng tất cả các loại, cấp công trình.</w:t>
            </w:r>
          </w:p>
        </w:tc>
        <w:tc>
          <w:tcPr>
            <w:tcW w:w="1076" w:type="pct"/>
          </w:tcPr>
          <w:p w:rsidR="00BA50A4" w:rsidRPr="000D6738" w:rsidRDefault="00BA50A4" w:rsidP="00FE4E90">
            <w:pPr>
              <w:spacing w:before="40" w:after="40"/>
              <w:rPr>
                <w:rFonts w:cs="Arial"/>
                <w:szCs w:val="20"/>
              </w:rPr>
            </w:pPr>
            <w:r w:rsidRPr="000D6738">
              <w:rPr>
                <w:rFonts w:cs="Arial"/>
                <w:szCs w:val="20"/>
              </w:rPr>
              <w:t>Được làm giám sát trưởng; giám sát khảo sát xây dựng các loại công trình/hạng mục công trình từ cấp III trở xuống; được làm giám sát viên công tác xây dựng tất cả các loại, cấp công trình.</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szCs w:val="20"/>
              </w:rPr>
              <w:t>4.2</w:t>
            </w:r>
          </w:p>
        </w:tc>
        <w:tc>
          <w:tcPr>
            <w:tcW w:w="1411" w:type="pct"/>
            <w:gridSpan w:val="2"/>
            <w:vAlign w:val="center"/>
          </w:tcPr>
          <w:p w:rsidR="00BA50A4" w:rsidRPr="000D6738" w:rsidRDefault="00BA50A4" w:rsidP="00FE4E90">
            <w:pPr>
              <w:spacing w:before="40" w:after="40"/>
              <w:jc w:val="center"/>
              <w:rPr>
                <w:rFonts w:cs="Arial"/>
                <w:szCs w:val="20"/>
              </w:rPr>
            </w:pPr>
            <w:r w:rsidRPr="000D6738">
              <w:rPr>
                <w:rFonts w:cs="Arial"/>
                <w:szCs w:val="20"/>
              </w:rPr>
              <w:t>Giám sát công tác lắp đặt thiết bị công trình</w:t>
            </w:r>
          </w:p>
        </w:tc>
        <w:tc>
          <w:tcPr>
            <w:tcW w:w="1096" w:type="pct"/>
            <w:vAlign w:val="center"/>
          </w:tcPr>
          <w:p w:rsidR="00BA50A4" w:rsidRPr="000D6738" w:rsidRDefault="00BA50A4" w:rsidP="00FE4E90">
            <w:pPr>
              <w:spacing w:before="40" w:after="40"/>
              <w:jc w:val="center"/>
              <w:rPr>
                <w:rFonts w:cs="Arial"/>
                <w:szCs w:val="20"/>
              </w:rPr>
            </w:pPr>
            <w:r w:rsidRPr="000D6738">
              <w:rPr>
                <w:rFonts w:cs="Arial"/>
                <w:szCs w:val="20"/>
              </w:rPr>
              <w:t>Được làm giám sát trưởng, giám sát viên lắp đặt thiết bị công trình của tất cả các cấp công trình/hạng mục công trình (bao gồm công trình đường dây và trạm biến áp).</w:t>
            </w:r>
          </w:p>
        </w:tc>
        <w:tc>
          <w:tcPr>
            <w:tcW w:w="1098" w:type="pct"/>
          </w:tcPr>
          <w:p w:rsidR="00BA50A4" w:rsidRPr="000D6738" w:rsidRDefault="00BA50A4" w:rsidP="00FE4E90">
            <w:pPr>
              <w:spacing w:before="40" w:after="40"/>
              <w:rPr>
                <w:rFonts w:cs="Arial"/>
                <w:szCs w:val="20"/>
              </w:rPr>
            </w:pPr>
            <w:r w:rsidRPr="000D6738">
              <w:rPr>
                <w:rFonts w:cs="Arial"/>
                <w:szCs w:val="20"/>
              </w:rPr>
              <w:t>Được làm giám sát trưởng lắp đặt thiết bị công trình của các công trình/hạng mục công trình từ cấp II trở xuống; giám sát viên lắp đặt thiết bị công trình của tất cả các cấp công trình/hạng mục công trình (bao gồm công trình đường dây và trạm biến áp).</w:t>
            </w:r>
          </w:p>
        </w:tc>
        <w:tc>
          <w:tcPr>
            <w:tcW w:w="1076" w:type="pct"/>
          </w:tcPr>
          <w:p w:rsidR="00BA50A4" w:rsidRPr="000D6738" w:rsidRDefault="00BA50A4" w:rsidP="00FE4E90">
            <w:pPr>
              <w:spacing w:before="40" w:after="40"/>
              <w:rPr>
                <w:rFonts w:cs="Arial"/>
                <w:szCs w:val="20"/>
              </w:rPr>
            </w:pPr>
            <w:r w:rsidRPr="000D6738">
              <w:rPr>
                <w:rFonts w:cs="Arial"/>
                <w:szCs w:val="20"/>
              </w:rPr>
              <w:t>Được làm giám sát trưởng lắp đặt thiết bị công trình của các công trình/hạng mục công trình từ cấp III trở xuống; giám sát viên lắp đặt thiết bị công trình của tất cả các cấp công trình/ hạng mục công trình (bao gồm công trình đường dây và trạm biến áp).</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r w:rsidRPr="000D6738">
              <w:rPr>
                <w:rFonts w:cs="Arial"/>
                <w:b/>
                <w:szCs w:val="20"/>
              </w:rPr>
              <w:t>5</w:t>
            </w:r>
          </w:p>
        </w:tc>
        <w:tc>
          <w:tcPr>
            <w:tcW w:w="4681" w:type="pct"/>
            <w:gridSpan w:val="5"/>
          </w:tcPr>
          <w:p w:rsidR="00BA50A4" w:rsidRPr="000D6738" w:rsidRDefault="00BA50A4" w:rsidP="00FE4E90">
            <w:pPr>
              <w:spacing w:before="40" w:after="40"/>
              <w:rPr>
                <w:rFonts w:cs="Arial"/>
                <w:szCs w:val="20"/>
              </w:rPr>
            </w:pPr>
            <w:r w:rsidRPr="000D6738">
              <w:rPr>
                <w:rFonts w:cs="Arial"/>
                <w:b/>
                <w:szCs w:val="20"/>
              </w:rPr>
              <w:t>Quản lý dự án đầu tư xây dựng và Chỉ huy trưởng công trường - Lĩnh vực không yêu cầu chứng chỉ hành nghề</w:t>
            </w:r>
          </w:p>
        </w:tc>
      </w:tr>
      <w:tr w:rsidR="00BA50A4" w:rsidRPr="000D6738" w:rsidTr="00FE4E90">
        <w:trPr>
          <w:trHeight w:val="20"/>
        </w:trPr>
        <w:tc>
          <w:tcPr>
            <w:tcW w:w="319" w:type="pct"/>
            <w:vAlign w:val="center"/>
          </w:tcPr>
          <w:p w:rsidR="00BA50A4" w:rsidRPr="000D6738" w:rsidRDefault="00BA50A4" w:rsidP="00FE4E90">
            <w:pPr>
              <w:spacing w:before="40" w:after="40"/>
              <w:jc w:val="center"/>
              <w:rPr>
                <w:rFonts w:cs="Arial"/>
                <w:szCs w:val="20"/>
              </w:rPr>
            </w:pPr>
          </w:p>
        </w:tc>
        <w:tc>
          <w:tcPr>
            <w:tcW w:w="1411" w:type="pct"/>
            <w:gridSpan w:val="2"/>
            <w:vAlign w:val="center"/>
          </w:tcPr>
          <w:p w:rsidR="00BA50A4" w:rsidRPr="000D6738" w:rsidRDefault="00BA50A4" w:rsidP="00FE4E90">
            <w:pPr>
              <w:spacing w:before="40" w:after="40"/>
              <w:jc w:val="center"/>
              <w:rPr>
                <w:rFonts w:cs="Arial"/>
                <w:szCs w:val="20"/>
              </w:rPr>
            </w:pPr>
            <w:r w:rsidRPr="000D6738">
              <w:rPr>
                <w:rFonts w:cs="Arial"/>
                <w:szCs w:val="20"/>
              </w:rPr>
              <w:t>Quản lý dự án đầu tư xây dựng và Chỉ huy trưởng công trường</w:t>
            </w:r>
          </w:p>
        </w:tc>
        <w:tc>
          <w:tcPr>
            <w:tcW w:w="1096" w:type="pct"/>
          </w:tcPr>
          <w:p w:rsidR="00BA50A4" w:rsidRPr="000D6738" w:rsidRDefault="00BA50A4" w:rsidP="00FE4E90">
            <w:pPr>
              <w:spacing w:before="40" w:after="40"/>
              <w:rPr>
                <w:rFonts w:cs="Arial"/>
                <w:szCs w:val="20"/>
              </w:rPr>
            </w:pPr>
            <w:r w:rsidRPr="000D6738">
              <w:rPr>
                <w:rFonts w:cs="Arial"/>
                <w:szCs w:val="20"/>
              </w:rPr>
              <w:t>Được làm giám đốc quản lý dự án đầu tư xây dựng tất cả các nhóm dự án và được làm chỉ huy trưởng công trường tất cả các cấp công trình/hạng mục công trình.</w:t>
            </w:r>
          </w:p>
        </w:tc>
        <w:tc>
          <w:tcPr>
            <w:tcW w:w="1098" w:type="pct"/>
          </w:tcPr>
          <w:p w:rsidR="00BA50A4" w:rsidRPr="000D6738" w:rsidRDefault="00BA50A4" w:rsidP="00FE4E90">
            <w:pPr>
              <w:spacing w:before="40" w:after="40"/>
              <w:rPr>
                <w:rFonts w:cs="Arial"/>
                <w:szCs w:val="20"/>
              </w:rPr>
            </w:pPr>
            <w:r w:rsidRPr="000D6738">
              <w:rPr>
                <w:rFonts w:cs="Arial"/>
                <w:szCs w:val="20"/>
              </w:rPr>
              <w:t>Được làm giám đốc quản lý dự án đầu tư xây dựng các dự án từ nhóm B trở xuống và được làm chỉ huy trưởng công trường các công trình/hạng mục công trình từ cấp II trở xuống.</w:t>
            </w:r>
          </w:p>
        </w:tc>
        <w:tc>
          <w:tcPr>
            <w:tcW w:w="1076" w:type="pct"/>
          </w:tcPr>
          <w:p w:rsidR="00BA50A4" w:rsidRPr="000D6738" w:rsidRDefault="00BA50A4" w:rsidP="00FE4E90">
            <w:pPr>
              <w:spacing w:before="40" w:after="40"/>
              <w:rPr>
                <w:rFonts w:cs="Arial"/>
                <w:szCs w:val="20"/>
              </w:rPr>
            </w:pPr>
            <w:r w:rsidRPr="000D6738">
              <w:rPr>
                <w:rFonts w:cs="Arial"/>
                <w:szCs w:val="20"/>
              </w:rPr>
              <w:t xml:space="preserve">Được làm giám đốc quản lý dự án đầu tư xây dựng các dự án nhóm c và được làm chỉ huy trưởng công trường các công trình/hạng mục công trình từ cấp III </w:t>
            </w:r>
            <w:r>
              <w:rPr>
                <w:rFonts w:cs="Arial"/>
                <w:szCs w:val="20"/>
              </w:rPr>
              <w:t>tr</w:t>
            </w:r>
            <w:r w:rsidRPr="000D6738">
              <w:rPr>
                <w:rFonts w:cs="Arial"/>
                <w:szCs w:val="20"/>
              </w:rPr>
              <w:t>ở xuống.</w:t>
            </w:r>
          </w:p>
        </w:tc>
      </w:tr>
      <w:tr w:rsidR="00BA50A4" w:rsidRPr="000D6738" w:rsidTr="00FE4E90">
        <w:trPr>
          <w:trHeight w:val="20"/>
        </w:trPr>
        <w:tc>
          <w:tcPr>
            <w:tcW w:w="5000" w:type="pct"/>
            <w:gridSpan w:val="6"/>
            <w:vAlign w:val="center"/>
          </w:tcPr>
          <w:p w:rsidR="00BA50A4" w:rsidRPr="000D6738" w:rsidRDefault="00BA50A4" w:rsidP="00FE4E90">
            <w:pPr>
              <w:adjustRightInd w:val="0"/>
              <w:snapToGrid w:val="0"/>
              <w:jc w:val="center"/>
              <w:rPr>
                <w:rFonts w:cs="Arial"/>
                <w:b/>
                <w:i/>
                <w:szCs w:val="20"/>
              </w:rPr>
            </w:pPr>
          </w:p>
          <w:p w:rsidR="00BA50A4" w:rsidRPr="000D6738" w:rsidRDefault="00BA50A4" w:rsidP="00FE4E90">
            <w:pPr>
              <w:adjustRightInd w:val="0"/>
              <w:snapToGrid w:val="0"/>
              <w:spacing w:after="120"/>
              <w:ind w:firstLine="720"/>
              <w:jc w:val="both"/>
              <w:rPr>
                <w:rFonts w:cs="Arial"/>
                <w:szCs w:val="20"/>
              </w:rPr>
            </w:pPr>
            <w:r w:rsidRPr="000D6738">
              <w:rPr>
                <w:rFonts w:cs="Arial"/>
                <w:b/>
                <w:i/>
                <w:szCs w:val="20"/>
              </w:rPr>
              <w:t>Ghi chú:</w:t>
            </w:r>
          </w:p>
          <w:p w:rsidR="00BA50A4" w:rsidRPr="000D6738" w:rsidRDefault="00BA50A4" w:rsidP="00FE4E90">
            <w:pPr>
              <w:adjustRightInd w:val="0"/>
              <w:snapToGrid w:val="0"/>
              <w:spacing w:after="120"/>
              <w:ind w:firstLine="720"/>
              <w:jc w:val="both"/>
              <w:rPr>
                <w:rFonts w:cs="Arial"/>
                <w:szCs w:val="20"/>
              </w:rPr>
            </w:pPr>
            <w:r w:rsidRPr="000D6738">
              <w:rPr>
                <w:rFonts w:cs="Arial"/>
                <w:szCs w:val="20"/>
              </w:rPr>
              <w:t>Đối với các chứng chỉ hành nghề đã được cấp trước thời điểm Nghị định này có hiệu lực: Phạm vi hoạt động của Chứng chỉ hành nghề đối với lĩnh vực Giám sát công tác xây dựng công trình dân dụng - công nghiệp và hạ tầng kỹ thuật, giám sát công tác xây dựng công trình giao thông, giám sát công tác xây dựng công trình phục vụ nông nghiệp và phát triển nông thôn (thủy lợi, đê điều) thực hiện theo phạm vi và lĩnh vực hoạt động của Chứng chỉ giám sát công tác xây dựng công trình tại mục 4.1 Phụ lục này.</w:t>
            </w:r>
          </w:p>
        </w:tc>
      </w:tr>
    </w:tbl>
    <w:p w:rsidR="00BA50A4" w:rsidRPr="000D6738" w:rsidRDefault="00BA50A4" w:rsidP="003E5517">
      <w:pPr>
        <w:adjustRightInd w:val="0"/>
        <w:snapToGrid w:val="0"/>
        <w:spacing w:after="120"/>
        <w:ind w:firstLine="720"/>
        <w:jc w:val="both"/>
        <w:rPr>
          <w:rFonts w:cs="Arial"/>
          <w:szCs w:val="20"/>
        </w:rPr>
      </w:pPr>
    </w:p>
    <w:p w:rsidR="00371B12" w:rsidRDefault="00371B12"/>
    <w:sectPr w:rsidR="00371B12" w:rsidSect="006C5A10">
      <w:pgSz w:w="11906" w:h="16838" w:code="9"/>
      <w:pgMar w:top="1440" w:right="1440" w:bottom="1440" w:left="144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A4"/>
    <w:rsid w:val="000662BE"/>
    <w:rsid w:val="000737B1"/>
    <w:rsid w:val="001D10C5"/>
    <w:rsid w:val="002C3190"/>
    <w:rsid w:val="00371B12"/>
    <w:rsid w:val="003E6ED8"/>
    <w:rsid w:val="00407213"/>
    <w:rsid w:val="00422C7B"/>
    <w:rsid w:val="00456E27"/>
    <w:rsid w:val="006C5A10"/>
    <w:rsid w:val="008B3F3C"/>
    <w:rsid w:val="009C53AF"/>
    <w:rsid w:val="00A925FF"/>
    <w:rsid w:val="00BA50A4"/>
    <w:rsid w:val="00D63056"/>
    <w:rsid w:val="00E53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0CD180-9C57-4363-802E-1B6B7060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50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50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50A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50A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A50A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A50A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50A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50A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50A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0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50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50A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50A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A50A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A50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A50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A50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A50A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A50A4"/>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A50A4"/>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A50A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0A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A50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50A4"/>
    <w:rPr>
      <w:i/>
      <w:iCs/>
      <w:color w:val="404040" w:themeColor="text1" w:themeTint="BF"/>
    </w:rPr>
  </w:style>
  <w:style w:type="paragraph" w:styleId="ListParagraph">
    <w:name w:val="List Paragraph"/>
    <w:basedOn w:val="Normal"/>
    <w:uiPriority w:val="34"/>
    <w:qFormat/>
    <w:rsid w:val="00BA50A4"/>
    <w:pPr>
      <w:ind w:left="720"/>
      <w:contextualSpacing/>
    </w:pPr>
  </w:style>
  <w:style w:type="character" w:styleId="IntenseEmphasis">
    <w:name w:val="Intense Emphasis"/>
    <w:basedOn w:val="DefaultParagraphFont"/>
    <w:uiPriority w:val="21"/>
    <w:qFormat/>
    <w:rsid w:val="00BA50A4"/>
    <w:rPr>
      <w:i/>
      <w:iCs/>
      <w:color w:val="2F5496" w:themeColor="accent1" w:themeShade="BF"/>
    </w:rPr>
  </w:style>
  <w:style w:type="paragraph" w:styleId="IntenseQuote">
    <w:name w:val="Intense Quote"/>
    <w:basedOn w:val="Normal"/>
    <w:next w:val="Normal"/>
    <w:link w:val="IntenseQuoteChar"/>
    <w:uiPriority w:val="30"/>
    <w:qFormat/>
    <w:rsid w:val="00BA50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50A4"/>
    <w:rPr>
      <w:i/>
      <w:iCs/>
      <w:color w:val="2F5496" w:themeColor="accent1" w:themeShade="BF"/>
    </w:rPr>
  </w:style>
  <w:style w:type="character" w:styleId="IntenseReference">
    <w:name w:val="Intense Reference"/>
    <w:basedOn w:val="DefaultParagraphFont"/>
    <w:uiPriority w:val="32"/>
    <w:qFormat/>
    <w:rsid w:val="00BA50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2290</Words>
  <Characters>13056</Characters>
  <Application>Microsoft Office Word</Application>
  <DocSecurity>0</DocSecurity>
  <Lines>108</Lines>
  <Paragraphs>30</Paragraphs>
  <ScaleCrop>false</ScaleCrop>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2026-06-19T01:37:00Z</dcterms:created>
  <dcterms:modified xsi:type="dcterms:W3CDTF">2026-06-19T01:37:00Z</dcterms:modified>
</cp:coreProperties>
</file>