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AE9A"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PHỤ LỤC IV</w:t>
      </w:r>
      <w:r w:rsidRPr="00F0052E">
        <w:rPr>
          <w:rFonts w:ascii="Arial" w:hAnsi="Arial" w:cs="Arial"/>
          <w:sz w:val="20"/>
          <w:szCs w:val="20"/>
        </w:rPr>
        <w:br/>
      </w:r>
      <w:r w:rsidRPr="00F0052E">
        <w:rPr>
          <w:rFonts w:ascii="Arial" w:hAnsi="Arial" w:cs="Arial"/>
          <w:b/>
          <w:sz w:val="20"/>
          <w:szCs w:val="20"/>
        </w:rPr>
        <w:t>MẪU HỢP ĐỒNG TƯ VẤN GIÁM SÁT THI CÔNG XÂY DỰNG</w:t>
      </w:r>
      <w:r w:rsidRPr="00F0052E">
        <w:rPr>
          <w:rFonts w:ascii="Arial" w:hAnsi="Arial" w:cs="Arial"/>
          <w:sz w:val="20"/>
          <w:szCs w:val="20"/>
        </w:rPr>
        <w:br/>
      </w:r>
      <w:r w:rsidRPr="00F0052E">
        <w:rPr>
          <w:rFonts w:ascii="Arial" w:hAnsi="Arial" w:cs="Arial"/>
          <w:i/>
          <w:sz w:val="20"/>
          <w:szCs w:val="20"/>
        </w:rPr>
        <w:t xml:space="preserve">(Công bố kèm theo Quyết định số 1040/QĐ-BXD ngày 26/6/2026 của </w:t>
      </w:r>
      <w:r w:rsidRPr="00F0052E">
        <w:rPr>
          <w:rFonts w:ascii="Arial" w:hAnsi="Arial" w:cs="Arial"/>
          <w:sz w:val="20"/>
          <w:szCs w:val="20"/>
        </w:rPr>
        <w:br/>
      </w:r>
      <w:r w:rsidRPr="00F0052E">
        <w:rPr>
          <w:rFonts w:ascii="Arial" w:hAnsi="Arial" w:cs="Arial"/>
          <w:i/>
          <w:sz w:val="20"/>
          <w:szCs w:val="20"/>
        </w:rPr>
        <w:t>Bộ trưởng Bộ Xây dựng về việc công bố mẫu hợp đồng xây dựng)</w:t>
      </w:r>
    </w:p>
    <w:p w14:paraId="0866F40F" w14:textId="77777777" w:rsidR="009022D8" w:rsidRPr="00F0052E" w:rsidRDefault="009022D8" w:rsidP="009022D8">
      <w:pPr>
        <w:adjustRightInd w:val="0"/>
        <w:snapToGrid w:val="0"/>
        <w:spacing w:after="120" w:line="240" w:lineRule="auto"/>
        <w:ind w:firstLine="720"/>
        <w:jc w:val="both"/>
        <w:rPr>
          <w:rFonts w:ascii="Arial" w:hAnsi="Arial" w:cs="Arial"/>
          <w:b/>
          <w:sz w:val="20"/>
          <w:szCs w:val="20"/>
        </w:rPr>
      </w:pPr>
    </w:p>
    <w:p w14:paraId="70AD9A12" w14:textId="77777777" w:rsidR="009022D8" w:rsidRPr="00F0052E" w:rsidRDefault="009022D8" w:rsidP="009022D8">
      <w:pPr>
        <w:adjustRightInd w:val="0"/>
        <w:snapToGrid w:val="0"/>
        <w:spacing w:after="120" w:line="240" w:lineRule="auto"/>
        <w:ind w:firstLine="720"/>
        <w:jc w:val="both"/>
        <w:rPr>
          <w:rFonts w:ascii="Arial" w:hAnsi="Arial" w:cs="Arial"/>
          <w:b/>
          <w:sz w:val="20"/>
          <w:szCs w:val="20"/>
        </w:rPr>
      </w:pPr>
    </w:p>
    <w:p w14:paraId="4EFC8E56" w14:textId="77777777" w:rsidR="009022D8" w:rsidRDefault="009022D8" w:rsidP="009022D8">
      <w:pPr>
        <w:rPr>
          <w:rFonts w:ascii="Arial" w:hAnsi="Arial" w:cs="Arial"/>
          <w:b/>
          <w:sz w:val="20"/>
          <w:szCs w:val="20"/>
        </w:rPr>
      </w:pPr>
      <w:r>
        <w:rPr>
          <w:rFonts w:ascii="Arial" w:hAnsi="Arial" w:cs="Arial"/>
          <w:b/>
          <w:sz w:val="20"/>
          <w:szCs w:val="20"/>
        </w:rPr>
        <w:br w:type="page"/>
      </w:r>
    </w:p>
    <w:p w14:paraId="49ED655D"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CỘNG HÒA XÃ HỘI CHỦ NGHĨA VIỆT NAM</w:t>
      </w:r>
    </w:p>
    <w:p w14:paraId="33567EBF"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t>Độc lập - Tự do - Hạnh phúc</w:t>
      </w:r>
    </w:p>
    <w:p w14:paraId="184936B0" w14:textId="77777777" w:rsidR="009022D8" w:rsidRPr="00F0052E" w:rsidRDefault="009022D8" w:rsidP="009022D8">
      <w:pPr>
        <w:adjustRightInd w:val="0"/>
        <w:snapToGrid w:val="0"/>
        <w:spacing w:after="0" w:line="240" w:lineRule="auto"/>
        <w:jc w:val="center"/>
        <w:rPr>
          <w:rFonts w:ascii="Arial" w:hAnsi="Arial" w:cs="Arial"/>
          <w:i/>
          <w:sz w:val="20"/>
          <w:szCs w:val="20"/>
          <w:vertAlign w:val="superscript"/>
        </w:rPr>
      </w:pPr>
      <w:r w:rsidRPr="00F0052E">
        <w:rPr>
          <w:rFonts w:ascii="Arial" w:hAnsi="Arial" w:cs="Arial"/>
          <w:i/>
          <w:sz w:val="20"/>
          <w:szCs w:val="20"/>
          <w:vertAlign w:val="superscript"/>
        </w:rPr>
        <w:t>_________________</w:t>
      </w:r>
    </w:p>
    <w:p w14:paraId="4BC3B47C"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i/>
          <w:sz w:val="20"/>
          <w:szCs w:val="20"/>
        </w:rPr>
        <w:t>(Địa danh), ngày .... tháng .... năm</w:t>
      </w:r>
    </w:p>
    <w:p w14:paraId="2DEFDBE1" w14:textId="77777777" w:rsidR="009022D8" w:rsidRPr="00F0052E" w:rsidRDefault="009022D8" w:rsidP="009022D8">
      <w:pPr>
        <w:adjustRightInd w:val="0"/>
        <w:snapToGrid w:val="0"/>
        <w:spacing w:after="0" w:line="240" w:lineRule="auto"/>
        <w:jc w:val="center"/>
        <w:rPr>
          <w:rFonts w:ascii="Arial" w:hAnsi="Arial" w:cs="Arial"/>
          <w:b/>
          <w:sz w:val="20"/>
          <w:szCs w:val="20"/>
        </w:rPr>
      </w:pPr>
    </w:p>
    <w:p w14:paraId="65D3109E"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HỢP ĐỒNG XÂY DỰNG</w:t>
      </w:r>
      <w:r w:rsidRPr="00F0052E">
        <w:rPr>
          <w:rFonts w:ascii="Arial" w:hAnsi="Arial" w:cs="Arial"/>
          <w:sz w:val="20"/>
          <w:szCs w:val="20"/>
        </w:rPr>
        <w:br/>
      </w:r>
      <w:r w:rsidRPr="00F0052E">
        <w:rPr>
          <w:rFonts w:ascii="Arial" w:hAnsi="Arial" w:cs="Arial"/>
          <w:b/>
          <w:sz w:val="20"/>
          <w:szCs w:val="20"/>
        </w:rPr>
        <w:t>Tư vấn giám sát thi công xây dựng</w:t>
      </w:r>
      <w:r w:rsidRPr="00F0052E">
        <w:rPr>
          <w:rFonts w:ascii="Arial" w:hAnsi="Arial" w:cs="Arial"/>
          <w:sz w:val="20"/>
          <w:szCs w:val="20"/>
        </w:rPr>
        <w:br/>
      </w:r>
      <w:r w:rsidRPr="00F0052E">
        <w:rPr>
          <w:rFonts w:ascii="Arial" w:hAnsi="Arial" w:cs="Arial"/>
          <w:i/>
          <w:sz w:val="20"/>
          <w:szCs w:val="20"/>
        </w:rPr>
        <w:t>Số: /(Năm) /... (Ký hiệu hợp đồng)</w:t>
      </w:r>
    </w:p>
    <w:p w14:paraId="6D315AFB" w14:textId="77777777" w:rsidR="009022D8" w:rsidRPr="00F0052E" w:rsidRDefault="009022D8" w:rsidP="009022D8">
      <w:pPr>
        <w:adjustRightInd w:val="0"/>
        <w:snapToGrid w:val="0"/>
        <w:spacing w:after="120" w:line="240" w:lineRule="auto"/>
        <w:jc w:val="center"/>
        <w:rPr>
          <w:rFonts w:ascii="Arial" w:hAnsi="Arial" w:cs="Arial"/>
          <w:b/>
          <w:sz w:val="20"/>
          <w:szCs w:val="20"/>
        </w:rPr>
      </w:pPr>
    </w:p>
    <w:p w14:paraId="197C4A5E"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Gói thầu (số, tên gói thầu)</w:t>
      </w:r>
      <w:r w:rsidRPr="00F0052E">
        <w:rPr>
          <w:rFonts w:ascii="Arial" w:hAnsi="Arial" w:cs="Arial"/>
          <w:sz w:val="20"/>
          <w:szCs w:val="20"/>
        </w:rPr>
        <w:br/>
      </w:r>
      <w:r w:rsidRPr="00F0052E">
        <w:rPr>
          <w:rFonts w:ascii="Arial" w:hAnsi="Arial" w:cs="Arial"/>
          <w:b/>
          <w:sz w:val="20"/>
          <w:szCs w:val="20"/>
        </w:rPr>
        <w:t xml:space="preserve">thuộc Dự án/Công trình (tên, mã định danh Dự án/Công trình) </w:t>
      </w:r>
      <w:r w:rsidRPr="00F0052E">
        <w:rPr>
          <w:rFonts w:ascii="Arial" w:hAnsi="Arial" w:cs="Arial"/>
          <w:sz w:val="20"/>
          <w:szCs w:val="20"/>
        </w:rPr>
        <w:br/>
        <w:t>giữa</w:t>
      </w:r>
    </w:p>
    <w:p w14:paraId="503DC34D" w14:textId="77777777" w:rsidR="009022D8" w:rsidRPr="00F0052E" w:rsidRDefault="009022D8" w:rsidP="009022D8">
      <w:pPr>
        <w:adjustRightInd w:val="0"/>
        <w:snapToGrid w:val="0"/>
        <w:spacing w:after="120" w:line="240" w:lineRule="auto"/>
        <w:jc w:val="center"/>
        <w:rPr>
          <w:rFonts w:ascii="Arial" w:hAnsi="Arial" w:cs="Arial"/>
          <w:sz w:val="20"/>
          <w:szCs w:val="20"/>
        </w:rPr>
      </w:pPr>
    </w:p>
    <w:p w14:paraId="6C7A41ED"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giao thầu )</w:t>
      </w:r>
    </w:p>
    <w:p w14:paraId="294022F3"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và</w:t>
      </w:r>
    </w:p>
    <w:p w14:paraId="1C8995E0" w14:textId="77777777" w:rsidR="009022D8" w:rsidRPr="00F0052E" w:rsidRDefault="009022D8" w:rsidP="009022D8">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nhận thầu )</w:t>
      </w:r>
    </w:p>
    <w:p w14:paraId="654784CB" w14:textId="77777777" w:rsidR="009022D8" w:rsidRPr="00F0052E" w:rsidRDefault="009022D8" w:rsidP="009022D8">
      <w:pPr>
        <w:rPr>
          <w:rFonts w:ascii="Arial" w:hAnsi="Arial" w:cs="Arial"/>
          <w:b/>
          <w:sz w:val="20"/>
          <w:szCs w:val="20"/>
        </w:rPr>
      </w:pPr>
      <w:r w:rsidRPr="00F0052E">
        <w:rPr>
          <w:rFonts w:ascii="Arial" w:hAnsi="Arial" w:cs="Arial"/>
          <w:b/>
          <w:sz w:val="20"/>
          <w:szCs w:val="20"/>
        </w:rPr>
        <w:br w:type="page"/>
      </w:r>
    </w:p>
    <w:p w14:paraId="03BE5876" w14:textId="77777777" w:rsidR="009022D8" w:rsidRPr="00F0052E" w:rsidRDefault="009022D8" w:rsidP="009022D8">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MỤC LỤC</w:t>
      </w:r>
    </w:p>
    <w:p w14:paraId="38544BE2" w14:textId="77777777" w:rsidR="009022D8" w:rsidRPr="00F0052E" w:rsidRDefault="009022D8" w:rsidP="009022D8">
      <w:pPr>
        <w:adjustRightInd w:val="0"/>
        <w:snapToGrid w:val="0"/>
        <w:spacing w:after="0" w:line="240" w:lineRule="auto"/>
        <w:jc w:val="center"/>
        <w:rPr>
          <w:rFonts w:ascii="Arial" w:hAnsi="Arial" w:cs="Arial"/>
          <w:sz w:val="20"/>
          <w:szCs w:val="20"/>
        </w:rPr>
      </w:pPr>
    </w:p>
    <w:p w14:paraId="14EFEC9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DANH MỤC CÁC CHỮ VIẾT TẮT</w:t>
      </w:r>
    </w:p>
    <w:p w14:paraId="53549F1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1. THÔNG TIN GIAO DỊCH</w:t>
      </w:r>
    </w:p>
    <w:p w14:paraId="7067482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2. CÁC CĂN CỨ GIAO KẾT HỢP ĐỒNG</w:t>
      </w:r>
    </w:p>
    <w:p w14:paraId="45491A5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3. ĐIỀU KIỆN CHUNG CỦA HỢP ĐỒNG</w:t>
      </w:r>
    </w:p>
    <w:p w14:paraId="2083C7A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7A903CC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0A78344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3. Sử dụng các tài liệu, thông tin liên quan đến hợp đồng và bản quyền</w:t>
      </w:r>
    </w:p>
    <w:p w14:paraId="4079374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4. Trao đổi thông tin</w:t>
      </w:r>
    </w:p>
    <w:p w14:paraId="054A188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5.Luật áp dụng và ngôn ngữ sử dụng trong hợp đồng </w:t>
      </w:r>
    </w:p>
    <w:p w14:paraId="069AB67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6.Nội dung, khối lượng công việc và sản phẩm của hợp đồng </w:t>
      </w:r>
    </w:p>
    <w:p w14:paraId="78562C5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1CF0329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8.Thời gian và tiến độ thực hiện hợp đồng </w:t>
      </w:r>
    </w:p>
    <w:p w14:paraId="45D29A9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9.Giá hợp đồng, tạm ứng, thanh toán </w:t>
      </w:r>
    </w:p>
    <w:p w14:paraId="3B8229E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10.Nghiệm thu sản phẩm</w:t>
      </w:r>
    </w:p>
    <w:p w14:paraId="0B8DD3C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11. Quyền, nghĩa vụ và trách nhiệm của Bên nhận thầu</w:t>
      </w:r>
    </w:p>
    <w:p w14:paraId="5B02BC8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12. Quyền, nghĩa vụ và trách nhiệm của Bên giao thầu</w:t>
      </w:r>
    </w:p>
    <w:p w14:paraId="13087B1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13. Giải quyết tranh chấp, khiếu nại trong quá trình thực hiện hợp đồng </w:t>
      </w:r>
    </w:p>
    <w:p w14:paraId="4765E8B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14.Rủi ro, sự kiện bất khả kháng và hoàn cảnh thay đổi cơ bản</w:t>
      </w:r>
    </w:p>
    <w:p w14:paraId="2B9E388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6FEC8BA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16.Nhân lực của Bên nhận thầu</w:t>
      </w:r>
    </w:p>
    <w:p w14:paraId="60B59CD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324EDFF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18.Tạm dừng và chấm dứt hợp đồng</w:t>
      </w:r>
    </w:p>
    <w:p w14:paraId="16F2C3E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19. Quyết toán và thanh lý hợp đồng</w:t>
      </w:r>
    </w:p>
    <w:p w14:paraId="7A51243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20.Điều khoản chung</w:t>
      </w:r>
    </w:p>
    <w:p w14:paraId="15E83D6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4. ĐIỀU KIỆN CỤ THỂ CỦA HỢP ĐỒNG</w:t>
      </w:r>
    </w:p>
    <w:p w14:paraId="0987B0F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359BED4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4. Trao đổi thông tin  </w:t>
      </w:r>
    </w:p>
    <w:p w14:paraId="39EBCEC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6. Nội dung, khối lượng công việc và sản phẩm của hợp đồng</w:t>
      </w:r>
    </w:p>
    <w:p w14:paraId="2668BBC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1AF7A09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8. Thời gian và tiến độ thực hiện hợp đồng</w:t>
      </w:r>
    </w:p>
    <w:p w14:paraId="28D7E97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9. Giá hợp đồng, tạm ứng, thanh toán</w:t>
      </w:r>
    </w:p>
    <w:p w14:paraId="7E25423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Nghiệm thu sản phẩm</w:t>
      </w:r>
    </w:p>
    <w:p w14:paraId="76692D3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13. Giải quyết tranh chấp, khiếu nại trong quá trình thực hiện hợp đồng </w:t>
      </w:r>
    </w:p>
    <w:p w14:paraId="3BF8618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14. Rủi ro, sự kiện bất khả kháng và hoàn cảnh thayđổi cơ bản </w:t>
      </w:r>
    </w:p>
    <w:p w14:paraId="42C2946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3DC4A9E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 Nhân lực của Bên nhận thầu</w:t>
      </w:r>
    </w:p>
    <w:p w14:paraId="3CB8003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79ED991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 Tạm dừng hợp đồng</w:t>
      </w:r>
    </w:p>
    <w:p w14:paraId="2B1625E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Điều 20. Điều khoản chung</w:t>
      </w:r>
    </w:p>
    <w:p w14:paraId="0BB7D03B" w14:textId="77777777" w:rsidR="009022D8" w:rsidRDefault="009022D8" w:rsidP="009022D8">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25BC1059"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DANH MỤC CÁC CHỮ VIẾT TẮT</w:t>
      </w:r>
    </w:p>
    <w:p w14:paraId="3ACBE08D" w14:textId="77777777" w:rsidR="009022D8" w:rsidRPr="00F0052E" w:rsidRDefault="009022D8" w:rsidP="009022D8">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9022D8" w:rsidRPr="00F0052E" w14:paraId="20C366E5" w14:textId="77777777" w:rsidTr="00666649">
        <w:tc>
          <w:tcPr>
            <w:tcW w:w="1437" w:type="pct"/>
            <w:tcBorders>
              <w:top w:val="single" w:sz="8" w:space="0" w:color="000000"/>
              <w:left w:val="single" w:sz="8" w:space="0" w:color="000000"/>
              <w:bottom w:val="nil"/>
              <w:right w:val="nil"/>
            </w:tcBorders>
            <w:vAlign w:val="center"/>
          </w:tcPr>
          <w:p w14:paraId="3A72603B"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ĐKC</w:t>
            </w:r>
          </w:p>
        </w:tc>
        <w:tc>
          <w:tcPr>
            <w:tcW w:w="3563" w:type="pct"/>
            <w:tcBorders>
              <w:top w:val="single" w:sz="8" w:space="0" w:color="000000"/>
              <w:left w:val="single" w:sz="8" w:space="0" w:color="000000"/>
              <w:bottom w:val="nil"/>
              <w:right w:val="single" w:sz="8" w:space="0" w:color="000000"/>
            </w:tcBorders>
            <w:vAlign w:val="center"/>
          </w:tcPr>
          <w:p w14:paraId="50E29D8F"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chung</w:t>
            </w:r>
          </w:p>
        </w:tc>
      </w:tr>
      <w:tr w:rsidR="009022D8" w:rsidRPr="00F0052E" w14:paraId="6C8A0B5D" w14:textId="77777777" w:rsidTr="00666649">
        <w:tc>
          <w:tcPr>
            <w:tcW w:w="1437" w:type="pct"/>
            <w:tcBorders>
              <w:top w:val="single" w:sz="8" w:space="0" w:color="000000"/>
              <w:left w:val="single" w:sz="8" w:space="0" w:color="000000"/>
              <w:bottom w:val="nil"/>
              <w:right w:val="nil"/>
            </w:tcBorders>
            <w:vAlign w:val="center"/>
          </w:tcPr>
          <w:p w14:paraId="034F20E8"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ĐKCT</w:t>
            </w:r>
          </w:p>
        </w:tc>
        <w:tc>
          <w:tcPr>
            <w:tcW w:w="3563" w:type="pct"/>
            <w:tcBorders>
              <w:top w:val="single" w:sz="8" w:space="0" w:color="000000"/>
              <w:left w:val="single" w:sz="8" w:space="0" w:color="000000"/>
              <w:bottom w:val="nil"/>
              <w:right w:val="single" w:sz="8" w:space="0" w:color="000000"/>
            </w:tcBorders>
            <w:vAlign w:val="center"/>
          </w:tcPr>
          <w:p w14:paraId="0DAE2339"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cụ thể</w:t>
            </w:r>
          </w:p>
        </w:tc>
      </w:tr>
      <w:tr w:rsidR="009022D8" w:rsidRPr="00F0052E" w14:paraId="14D955D8" w14:textId="77777777" w:rsidTr="00666649">
        <w:tc>
          <w:tcPr>
            <w:tcW w:w="1437" w:type="pct"/>
            <w:tcBorders>
              <w:top w:val="single" w:sz="8" w:space="0" w:color="000000"/>
              <w:left w:val="single" w:sz="8" w:space="0" w:color="000000"/>
              <w:bottom w:val="nil"/>
              <w:right w:val="nil"/>
            </w:tcBorders>
            <w:vAlign w:val="center"/>
          </w:tcPr>
          <w:p w14:paraId="06E2CE79"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HSMT</w:t>
            </w:r>
          </w:p>
        </w:tc>
        <w:tc>
          <w:tcPr>
            <w:tcW w:w="3563" w:type="pct"/>
            <w:tcBorders>
              <w:top w:val="single" w:sz="8" w:space="0" w:color="000000"/>
              <w:left w:val="single" w:sz="8" w:space="0" w:color="000000"/>
              <w:bottom w:val="nil"/>
              <w:right w:val="single" w:sz="8" w:space="0" w:color="000000"/>
            </w:tcBorders>
            <w:vAlign w:val="center"/>
          </w:tcPr>
          <w:p w14:paraId="4617A9C9"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mời thầu</w:t>
            </w:r>
          </w:p>
        </w:tc>
      </w:tr>
      <w:tr w:rsidR="009022D8" w:rsidRPr="00F0052E" w14:paraId="5B2E6B59" w14:textId="77777777" w:rsidTr="00666649">
        <w:tc>
          <w:tcPr>
            <w:tcW w:w="1437" w:type="pct"/>
            <w:tcBorders>
              <w:top w:val="single" w:sz="8" w:space="0" w:color="000000"/>
              <w:left w:val="single" w:sz="8" w:space="0" w:color="000000"/>
              <w:bottom w:val="nil"/>
              <w:right w:val="nil"/>
            </w:tcBorders>
            <w:vAlign w:val="center"/>
          </w:tcPr>
          <w:p w14:paraId="70BF006E"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HSYC</w:t>
            </w:r>
          </w:p>
        </w:tc>
        <w:tc>
          <w:tcPr>
            <w:tcW w:w="3563" w:type="pct"/>
            <w:tcBorders>
              <w:top w:val="single" w:sz="8" w:space="0" w:color="000000"/>
              <w:left w:val="single" w:sz="8" w:space="0" w:color="000000"/>
              <w:bottom w:val="nil"/>
              <w:right w:val="single" w:sz="8" w:space="0" w:color="000000"/>
            </w:tcBorders>
            <w:vAlign w:val="center"/>
          </w:tcPr>
          <w:p w14:paraId="6A80684E"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yêu cầu</w:t>
            </w:r>
          </w:p>
        </w:tc>
      </w:tr>
      <w:tr w:rsidR="009022D8" w:rsidRPr="00F0052E" w14:paraId="7988429B" w14:textId="77777777" w:rsidTr="00666649">
        <w:tc>
          <w:tcPr>
            <w:tcW w:w="1437" w:type="pct"/>
            <w:tcBorders>
              <w:top w:val="single" w:sz="8" w:space="0" w:color="000000"/>
              <w:left w:val="single" w:sz="8" w:space="0" w:color="000000"/>
              <w:bottom w:val="nil"/>
              <w:right w:val="nil"/>
            </w:tcBorders>
            <w:vAlign w:val="center"/>
          </w:tcPr>
          <w:p w14:paraId="1ED92E91"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HSDT</w:t>
            </w:r>
          </w:p>
        </w:tc>
        <w:tc>
          <w:tcPr>
            <w:tcW w:w="3563" w:type="pct"/>
            <w:tcBorders>
              <w:top w:val="single" w:sz="8" w:space="0" w:color="000000"/>
              <w:left w:val="single" w:sz="8" w:space="0" w:color="000000"/>
              <w:bottom w:val="nil"/>
              <w:right w:val="single" w:sz="8" w:space="0" w:color="000000"/>
            </w:tcBorders>
            <w:vAlign w:val="center"/>
          </w:tcPr>
          <w:p w14:paraId="0CDC4679"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dự thầu</w:t>
            </w:r>
          </w:p>
        </w:tc>
      </w:tr>
      <w:tr w:rsidR="009022D8" w:rsidRPr="00F0052E" w14:paraId="4EBDB27C" w14:textId="77777777" w:rsidTr="00666649">
        <w:tc>
          <w:tcPr>
            <w:tcW w:w="1437" w:type="pct"/>
            <w:tcBorders>
              <w:top w:val="single" w:sz="8" w:space="0" w:color="000000"/>
              <w:left w:val="single" w:sz="8" w:space="0" w:color="000000"/>
              <w:bottom w:val="single" w:sz="8" w:space="0" w:color="000000"/>
              <w:right w:val="nil"/>
            </w:tcBorders>
            <w:vAlign w:val="center"/>
          </w:tcPr>
          <w:p w14:paraId="7B702C6A" w14:textId="77777777" w:rsidR="009022D8" w:rsidRPr="00F0052E" w:rsidRDefault="009022D8" w:rsidP="00666649">
            <w:pPr>
              <w:adjustRightInd w:val="0"/>
              <w:snapToGrid w:val="0"/>
              <w:spacing w:after="0" w:line="240" w:lineRule="auto"/>
              <w:rPr>
                <w:rFonts w:ascii="Arial" w:hAnsi="Arial" w:cs="Arial"/>
                <w:sz w:val="20"/>
                <w:szCs w:val="20"/>
              </w:rPr>
            </w:pPr>
            <w:r w:rsidRPr="00F0052E">
              <w:rPr>
                <w:rFonts w:ascii="Arial" w:hAnsi="Arial" w:cs="Arial"/>
                <w:sz w:val="20"/>
                <w:szCs w:val="20"/>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14:paraId="1964E54E" w14:textId="77777777" w:rsidR="009022D8" w:rsidRPr="00F0052E"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đề xuất</w:t>
            </w:r>
          </w:p>
        </w:tc>
      </w:tr>
    </w:tbl>
    <w:p w14:paraId="5E750E05" w14:textId="77777777" w:rsidR="009022D8" w:rsidRDefault="009022D8" w:rsidP="009022D8">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4BA7C0E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PHẦN 1. THÔNG TIN GIAO DỊCH</w:t>
      </w:r>
    </w:p>
    <w:p w14:paraId="7D9FB3F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Hôm nay, ngày ... tháng ... năm ... tại ..</w:t>
      </w:r>
      <w:r w:rsidRPr="00F0052E">
        <w:rPr>
          <w:rFonts w:ascii="Arial" w:hAnsi="Arial" w:cs="Arial"/>
          <w:i/>
          <w:sz w:val="20"/>
          <w:szCs w:val="20"/>
        </w:rPr>
        <w:t>. (Địa danh),</w:t>
      </w:r>
      <w:r w:rsidRPr="00F0052E">
        <w:rPr>
          <w:rFonts w:ascii="Arial" w:hAnsi="Arial" w:cs="Arial"/>
          <w:sz w:val="20"/>
          <w:szCs w:val="20"/>
        </w:rPr>
        <w:t xml:space="preserve"> chúng tôi gồm các bên dưới đây:</w:t>
      </w:r>
    </w:p>
    <w:p w14:paraId="72C7A2A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w:t>
      </w:r>
      <w:r w:rsidRPr="00F0052E">
        <w:rPr>
          <w:rFonts w:ascii="Arial" w:hAnsi="Arial" w:cs="Arial"/>
          <w:sz w:val="20"/>
          <w:szCs w:val="20"/>
        </w:rPr>
        <w:t xml:space="preserve"> </w:t>
      </w:r>
      <w:r w:rsidRPr="00F0052E">
        <w:rPr>
          <w:rFonts w:ascii="Arial" w:hAnsi="Arial" w:cs="Arial"/>
          <w:b/>
          <w:i/>
          <w:sz w:val="20"/>
          <w:szCs w:val="20"/>
        </w:rPr>
        <w:t>Bên giao thầu</w:t>
      </w:r>
      <w:r w:rsidRPr="00F0052E">
        <w:rPr>
          <w:rFonts w:ascii="Arial" w:hAnsi="Arial" w:cs="Arial"/>
          <w:i/>
          <w:sz w:val="20"/>
          <w:szCs w:val="20"/>
        </w:rPr>
        <w:t>:</w:t>
      </w:r>
    </w:p>
    <w:p w14:paraId="6FB6F89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 ...</w:t>
      </w:r>
    </w:p>
    <w:p w14:paraId="596BADA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12F259D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 ...</w:t>
      </w:r>
    </w:p>
    <w:p w14:paraId="766DED2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 ...</w:t>
      </w:r>
    </w:p>
    <w:p w14:paraId="722F5BF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 ...</w:t>
      </w:r>
    </w:p>
    <w:p w14:paraId="1DE7DD2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631B496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Điện thoại: ... Fax: ...E-mail: ...</w:t>
      </w:r>
    </w:p>
    <w:p w14:paraId="28DCBFE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Và bên kia là:</w:t>
      </w:r>
    </w:p>
    <w:p w14:paraId="37BACA9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2.</w:t>
      </w:r>
      <w:r w:rsidRPr="00F0052E">
        <w:rPr>
          <w:rFonts w:ascii="Arial" w:hAnsi="Arial" w:cs="Arial"/>
          <w:sz w:val="20"/>
          <w:szCs w:val="20"/>
        </w:rPr>
        <w:t xml:space="preserve"> </w:t>
      </w:r>
      <w:r w:rsidRPr="00F0052E">
        <w:rPr>
          <w:rFonts w:ascii="Arial" w:hAnsi="Arial" w:cs="Arial"/>
          <w:b/>
          <w:sz w:val="20"/>
          <w:szCs w:val="20"/>
        </w:rPr>
        <w:t xml:space="preserve">Bên </w:t>
      </w:r>
      <w:r w:rsidRPr="00F0052E">
        <w:rPr>
          <w:rFonts w:ascii="Arial" w:hAnsi="Arial" w:cs="Arial"/>
          <w:b/>
          <w:i/>
          <w:sz w:val="20"/>
          <w:szCs w:val="20"/>
        </w:rPr>
        <w:t>nhận thầu</w:t>
      </w:r>
      <w:r w:rsidRPr="00F0052E">
        <w:rPr>
          <w:rFonts w:ascii="Arial" w:hAnsi="Arial" w:cs="Arial"/>
          <w:i/>
          <w:sz w:val="20"/>
          <w:szCs w:val="20"/>
        </w:rPr>
        <w:t>:</w:t>
      </w:r>
    </w:p>
    <w:p w14:paraId="13FA321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Tên giao dịch: </w:t>
      </w:r>
      <w:r>
        <w:rPr>
          <w:rFonts w:ascii="Arial" w:hAnsi="Arial" w:cs="Arial"/>
          <w:sz w:val="20"/>
          <w:szCs w:val="20"/>
        </w:rPr>
        <w:t>…</w:t>
      </w:r>
    </w:p>
    <w:p w14:paraId="006030D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053D659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Địa chỉ: </w:t>
      </w:r>
      <w:r>
        <w:rPr>
          <w:rFonts w:ascii="Arial" w:hAnsi="Arial" w:cs="Arial"/>
          <w:sz w:val="20"/>
          <w:szCs w:val="20"/>
        </w:rPr>
        <w:t>…</w:t>
      </w:r>
    </w:p>
    <w:p w14:paraId="1F6F3D6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Tài khoản: </w:t>
      </w:r>
      <w:r>
        <w:rPr>
          <w:rFonts w:ascii="Arial" w:hAnsi="Arial" w:cs="Arial"/>
          <w:sz w:val="20"/>
          <w:szCs w:val="20"/>
        </w:rPr>
        <w:t>…</w:t>
      </w:r>
    </w:p>
    <w:p w14:paraId="09928D3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Mã số thuế: </w:t>
      </w:r>
      <w:r>
        <w:rPr>
          <w:rFonts w:ascii="Arial" w:hAnsi="Arial" w:cs="Arial"/>
          <w:sz w:val="20"/>
          <w:szCs w:val="20"/>
        </w:rPr>
        <w:t>…</w:t>
      </w:r>
    </w:p>
    <w:p w14:paraId="563F410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53AE1F1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59EB956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3DCFD81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69A23A0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được giao dịch bằng phương thức điện tử thì phải tuân thủ pháp luật về giao dịch điện tử.]</w:t>
      </w:r>
    </w:p>
    <w:p w14:paraId="0F9A186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Hai bên cùng thống nhất ký hợp đồng tư vấn giám sát thi công xây dựng (số, </w:t>
      </w:r>
      <w:r w:rsidRPr="00F0052E">
        <w:rPr>
          <w:rFonts w:ascii="Arial" w:hAnsi="Arial" w:cs="Arial"/>
          <w:i/>
          <w:sz w:val="20"/>
          <w:szCs w:val="20"/>
        </w:rPr>
        <w:t>tên gói thầu)</w:t>
      </w:r>
      <w:r w:rsidRPr="00F0052E">
        <w:rPr>
          <w:rFonts w:ascii="Arial" w:hAnsi="Arial" w:cs="Arial"/>
          <w:sz w:val="20"/>
          <w:szCs w:val="20"/>
        </w:rPr>
        <w:t xml:space="preserve"> thuộc dự án/công trình </w:t>
      </w:r>
      <w:r w:rsidRPr="00F0052E">
        <w:rPr>
          <w:rFonts w:ascii="Arial" w:hAnsi="Arial" w:cs="Arial"/>
          <w:i/>
          <w:sz w:val="20"/>
          <w:szCs w:val="20"/>
        </w:rPr>
        <w:t>(tên dự án/công trình)</w:t>
      </w:r>
      <w:r w:rsidRPr="00F0052E">
        <w:rPr>
          <w:rFonts w:ascii="Arial" w:hAnsi="Arial" w:cs="Arial"/>
          <w:sz w:val="20"/>
          <w:szCs w:val="20"/>
        </w:rPr>
        <w:t xml:space="preserve"> như sau:</w:t>
      </w:r>
    </w:p>
    <w:p w14:paraId="25A72826" w14:textId="77777777" w:rsidR="009022D8" w:rsidRDefault="009022D8" w:rsidP="009022D8">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18BBEF88"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2. CÁC CĂN CỨ GIAO KẾT HỢP ĐỒNG</w:t>
      </w:r>
    </w:p>
    <w:p w14:paraId="7CE0F0F2" w14:textId="77777777" w:rsidR="009022D8" w:rsidRDefault="009022D8" w:rsidP="009022D8">
      <w:pPr>
        <w:adjustRightInd w:val="0"/>
        <w:snapToGrid w:val="0"/>
        <w:spacing w:after="0" w:line="240" w:lineRule="auto"/>
        <w:jc w:val="center"/>
        <w:rPr>
          <w:rFonts w:ascii="Arial" w:hAnsi="Arial" w:cs="Arial"/>
          <w:sz w:val="20"/>
          <w:szCs w:val="20"/>
        </w:rPr>
      </w:pPr>
    </w:p>
    <w:p w14:paraId="5C886B2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Bộ Luật Dân sự ngày 24 tháng 11 năm 2015;</w:t>
      </w:r>
    </w:p>
    <w:p w14:paraId="7882842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Luật Xây dựng số 135/2025/QH15 ngày 10 tháng 12 năm 2025;</w:t>
      </w:r>
    </w:p>
    <w:p w14:paraId="42151B6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3EC9C1E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5D2048D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3A97CB2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206/2026/NĐ-CP ngày 15 tháng 6 năm 2026 của Chính phủ quy định chi tiết về quản lý chi phí đầu tư xây dựng;</w:t>
      </w:r>
    </w:p>
    <w:p w14:paraId="6C598FF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42F455F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3293965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quy định pháp luật, văn bản liên quan khác</w:t>
      </w:r>
      <w:r>
        <w:rPr>
          <w:rFonts w:ascii="Arial" w:hAnsi="Arial" w:cs="Arial"/>
          <w:sz w:val="20"/>
          <w:szCs w:val="20"/>
          <w:vertAlign w:val="superscript"/>
        </w:rPr>
        <w:t>1</w:t>
      </w:r>
      <w:r w:rsidRPr="00F0052E">
        <w:rPr>
          <w:rFonts w:ascii="Arial" w:hAnsi="Arial" w:cs="Arial"/>
          <w:sz w:val="20"/>
          <w:szCs w:val="20"/>
        </w:rPr>
        <w:t>.</w:t>
      </w:r>
    </w:p>
    <w:p w14:paraId="62FC4440" w14:textId="77777777" w:rsidR="009022D8" w:rsidRDefault="009022D8" w:rsidP="009022D8">
      <w:pPr>
        <w:adjustRightInd w:val="0"/>
        <w:snapToGrid w:val="0"/>
        <w:spacing w:after="120" w:line="240" w:lineRule="auto"/>
        <w:ind w:firstLine="720"/>
        <w:jc w:val="both"/>
        <w:rPr>
          <w:rFonts w:ascii="Arial" w:hAnsi="Arial" w:cs="Arial"/>
          <w:i/>
          <w:sz w:val="20"/>
          <w:szCs w:val="20"/>
        </w:rPr>
      </w:pPr>
      <w:r w:rsidRPr="00F0052E">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02D33C9F" w14:textId="77777777" w:rsidR="009022D8" w:rsidRDefault="009022D8" w:rsidP="009022D8">
      <w:pPr>
        <w:adjustRightInd w:val="0"/>
        <w:snapToGrid w:val="0"/>
        <w:spacing w:after="120" w:line="240" w:lineRule="auto"/>
        <w:jc w:val="both"/>
        <w:rPr>
          <w:rFonts w:ascii="Arial" w:hAnsi="Arial" w:cs="Arial"/>
          <w:i/>
          <w:sz w:val="20"/>
          <w:szCs w:val="20"/>
        </w:rPr>
      </w:pPr>
    </w:p>
    <w:p w14:paraId="7CC94C6A" w14:textId="77777777" w:rsidR="009022D8" w:rsidRDefault="009022D8" w:rsidP="009022D8">
      <w:pPr>
        <w:adjustRightInd w:val="0"/>
        <w:snapToGrid w:val="0"/>
        <w:spacing w:after="120" w:line="240" w:lineRule="auto"/>
        <w:jc w:val="both"/>
        <w:rPr>
          <w:rFonts w:ascii="Arial" w:hAnsi="Arial" w:cs="Arial"/>
          <w:i/>
          <w:sz w:val="20"/>
          <w:szCs w:val="20"/>
        </w:rPr>
      </w:pPr>
      <w:r>
        <w:rPr>
          <w:rFonts w:ascii="Arial" w:hAnsi="Arial" w:cs="Arial"/>
          <w:i/>
          <w:sz w:val="20"/>
          <w:szCs w:val="20"/>
        </w:rPr>
        <w:t>_________________</w:t>
      </w:r>
    </w:p>
    <w:p w14:paraId="5185889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vertAlign w:val="superscript"/>
        </w:rPr>
        <w:t>1</w:t>
      </w:r>
      <w:r>
        <w:rPr>
          <w:rFonts w:ascii="Arial" w:hAnsi="Arial" w:cs="Arial"/>
          <w:sz w:val="20"/>
          <w:szCs w:val="20"/>
        </w:rPr>
        <w:t xml:space="preserve"> </w:t>
      </w:r>
      <w:r w:rsidRPr="00F0052E">
        <w:rPr>
          <w:rFonts w:ascii="Arial" w:hAnsi="Arial" w:cs="Arial"/>
          <w:sz w:val="20"/>
          <w:szCs w:val="20"/>
        </w:rPr>
        <w:t>Như: Biên bản thương thảo hợp đồng; dự thảo hợp đồng (nếu có); ….</w:t>
      </w:r>
    </w:p>
    <w:p w14:paraId="0AD663B9" w14:textId="77777777" w:rsidR="009022D8" w:rsidRDefault="009022D8" w:rsidP="009022D8">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5DBC79A3"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3. ĐIỀU KIỆN CHUNG CỦA HỢP ĐỒNG</w:t>
      </w:r>
    </w:p>
    <w:p w14:paraId="22933C5B" w14:textId="77777777" w:rsidR="009022D8" w:rsidRDefault="009022D8" w:rsidP="009022D8">
      <w:pPr>
        <w:adjustRightInd w:val="0"/>
        <w:snapToGrid w:val="0"/>
        <w:spacing w:after="0" w:line="240" w:lineRule="auto"/>
        <w:jc w:val="center"/>
        <w:rPr>
          <w:rFonts w:ascii="Arial" w:hAnsi="Arial" w:cs="Arial"/>
          <w:b/>
          <w:sz w:val="20"/>
          <w:szCs w:val="20"/>
        </w:rPr>
      </w:pPr>
    </w:p>
    <w:p w14:paraId="057F363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 Giải thích từ ngữ</w:t>
      </w:r>
    </w:p>
    <w:p w14:paraId="7C50B16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hợp đồng này, các từ ngữ dưới đây được hiểu như sau</w:t>
      </w:r>
    </w:p>
    <w:p w14:paraId="3EB398A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 Bên giao thầu là ... </w:t>
      </w:r>
      <w:r w:rsidRPr="00F0052E">
        <w:rPr>
          <w:rFonts w:ascii="Arial" w:hAnsi="Arial" w:cs="Arial"/>
          <w:i/>
          <w:sz w:val="20"/>
          <w:szCs w:val="20"/>
        </w:rPr>
        <w:t>(tên giao dịch của Bên giao thầu).</w:t>
      </w:r>
    </w:p>
    <w:p w14:paraId="0AF5559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 Bên nhận thầu là ... </w:t>
      </w:r>
      <w:r w:rsidRPr="00F0052E">
        <w:rPr>
          <w:rFonts w:ascii="Arial" w:hAnsi="Arial" w:cs="Arial"/>
          <w:i/>
          <w:sz w:val="20"/>
          <w:szCs w:val="20"/>
        </w:rPr>
        <w:t>(tên giao dịch của Bên nhận thầu).</w:t>
      </w:r>
    </w:p>
    <w:p w14:paraId="00E1E19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 Bên là Bên giao thầu hoặc Bên nhận thầu tùy theo hoàn cảnh cụ thể.</w:t>
      </w:r>
    </w:p>
    <w:p w14:paraId="7498463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 Công trình là ... </w:t>
      </w:r>
      <w:r w:rsidRPr="00F0052E">
        <w:rPr>
          <w:rFonts w:ascii="Arial" w:hAnsi="Arial" w:cs="Arial"/>
          <w:i/>
          <w:sz w:val="20"/>
          <w:szCs w:val="20"/>
        </w:rPr>
        <w:t>(tên công trình mà Bên nhận thầu thực hiện gói thầu xây dựng theo hợp đồng này)</w:t>
      </w:r>
      <w:r w:rsidRPr="00F0052E">
        <w:rPr>
          <w:rFonts w:ascii="Arial" w:hAnsi="Arial" w:cs="Arial"/>
          <w:sz w:val="20"/>
          <w:szCs w:val="20"/>
        </w:rPr>
        <w:t>.</w:t>
      </w:r>
    </w:p>
    <w:p w14:paraId="10CB204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 Dự án là dự án ... </w:t>
      </w:r>
      <w:r w:rsidRPr="00F0052E">
        <w:rPr>
          <w:rFonts w:ascii="Arial" w:hAnsi="Arial" w:cs="Arial"/>
          <w:i/>
          <w:sz w:val="20"/>
          <w:szCs w:val="20"/>
        </w:rPr>
        <w:t>(tên dự án hoặc dự án có công trình mà Bên nhận thầu thực hiện gói thầu xây dựng theo hợp đồng này)</w:t>
      </w:r>
      <w:r w:rsidRPr="00F0052E">
        <w:rPr>
          <w:rFonts w:ascii="Arial" w:hAnsi="Arial" w:cs="Arial"/>
          <w:sz w:val="20"/>
          <w:szCs w:val="20"/>
        </w:rPr>
        <w:t>.</w:t>
      </w:r>
    </w:p>
    <w:p w14:paraId="5BA0FBF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49EED57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6A814DC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 Địa điểm dự án là địa điểm được nêu tại HSMT hoặc HSYC (nếu có) của Bên giao thầu;</w:t>
      </w:r>
    </w:p>
    <w:p w14:paraId="7D912FD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 Đơn dự thầu (nếu có) là đề xuất của Bên nhận thầu có ghi giá dự thầu để thực hiện công việc theo đúng các yêu cầu của HSMT hoặc HSYC.</w:t>
      </w:r>
    </w:p>
    <w:p w14:paraId="45E6456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1.10. Gói thầu là ... </w:t>
      </w:r>
      <w:r w:rsidRPr="00F0052E">
        <w:rPr>
          <w:rFonts w:ascii="Arial" w:hAnsi="Arial" w:cs="Arial"/>
          <w:i/>
          <w:sz w:val="20"/>
          <w:szCs w:val="20"/>
        </w:rPr>
        <w:t>(tên gói thầu mà Bên nhận thầu thực hiện công việc xây dựng theo hợp đồng này)</w:t>
      </w:r>
      <w:r w:rsidRPr="00F0052E">
        <w:rPr>
          <w:rFonts w:ascii="Arial" w:hAnsi="Arial" w:cs="Arial"/>
          <w:sz w:val="20"/>
          <w:szCs w:val="20"/>
        </w:rPr>
        <w:t>.</w:t>
      </w:r>
    </w:p>
    <w:p w14:paraId="2E01F7C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Giá hợp đồng là giá trị ghi trong hợp đồng giữa Bên giao thầu và Bên nhận thầu. Giá hợp đồng theo quy định tại Điều [Giá hợp đồng, tạm ứng, thanh toán].</w:t>
      </w:r>
    </w:p>
    <w:p w14:paraId="1C8A97C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Hoàn thành là việc Bên nhận thầu hoàn tất toàn bộ công việc theo các điều khoản và điều kiện quy định tại Hợp đồng;</w:t>
      </w:r>
    </w:p>
    <w:p w14:paraId="0BEE9A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1.13. Hợp đồng là thỏa thuận giữa Bên giao thầu và Bên nhận thầu, thể hiện bằng văn bản, được giao kết giữa hai bên, bao gồm cả phụ lục và các tài liệu hợp đồng kèm theo;</w:t>
      </w:r>
    </w:p>
    <w:p w14:paraId="5BB8191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1.14. HSDT hoặc HSĐX (nếu có) của Bên nhận thầu là toàn bộ tài liệu theo quy định tại Phụ lục số ... [HSDT hoặc HSĐX (nếu có) của Bên nhận thầu].</w:t>
      </w:r>
    </w:p>
    <w:p w14:paraId="40A7EE3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1.15. HSMT hoặc HSYC (nếu có) của Bên giao thầu là toàn bộ tài liệu theo quy định tại Phụ lục số ... [HSMT hoặc HSYC (nếu có) của Bên giao thầu ].</w:t>
      </w:r>
    </w:p>
    <w:p w14:paraId="056A597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1.16. Luật là toàn bộ hệ thống luật pháp của nước Cộng hòa Xã hội Chủ nghĩa Việt Nam.</w:t>
      </w:r>
    </w:p>
    <w:p w14:paraId="5BF63D5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1.17. Mã định danh Dự án/Công trình được khởi tạo, cập nhật, quản lý theo quy định tại Nghị định về điều kiện năng lực hoạt động xây dựng, Hệ thống thông tin, Cơ sở dữ liệu quốc gia về hoạt động xây dựng .</w:t>
      </w:r>
    </w:p>
    <w:p w14:paraId="109CCF3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1.18. Ngày được hiểu là ngày dương lịch và tháng được hiểu là tháng dương lịch.</w:t>
      </w:r>
    </w:p>
    <w:p w14:paraId="6AC512F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1.19. Ngày làm việc là các ngày theo dương lịch, trừ ngày thứ bảy, chủ nhật, ngày nghỉ lễ, tết theo quy định của pháp luật.</w:t>
      </w:r>
    </w:p>
    <w:p w14:paraId="2575863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1.20. Nhà thầu phụ là nhà thầu theo quy định tại Điều 19 Nghị định số 210/2026/NĐ-CP.</w:t>
      </w:r>
    </w:p>
    <w:p w14:paraId="28AAC8D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Tài liệu hợp đồng là các tài liệu được liệt kê trong Hợp đồng theo quy định tại Điều [Hồ sơ hợp đồng và thứ tự ưu tiên].</w:t>
      </w:r>
    </w:p>
    <w:p w14:paraId="3AE6D5C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Thời điểm hợp đồng có hiệu lực là thời điểm được quy định tại [ĐKCT</w:t>
      </w:r>
      <w:r w:rsidRPr="00F0052E">
        <w:rPr>
          <w:rFonts w:ascii="Arial" w:hAnsi="Arial" w:cs="Arial"/>
          <w:b/>
          <w:sz w:val="20"/>
          <w:szCs w:val="20"/>
        </w:rPr>
        <w:t>]</w:t>
      </w:r>
      <w:r w:rsidRPr="00F0052E">
        <w:rPr>
          <w:rFonts w:ascii="Arial" w:hAnsi="Arial" w:cs="Arial"/>
          <w:sz w:val="20"/>
          <w:szCs w:val="20"/>
        </w:rPr>
        <w:t>;</w:t>
      </w:r>
    </w:p>
    <w:p w14:paraId="44A4746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7411B0C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lastRenderedPageBreak/>
        <w:t>[Các bên tự quyết định làm rõ, thống nhất việc giải thích từ ngữ, đảm bảo phù hợp với các quy định pháp luật có liên quan.]</w:t>
      </w:r>
    </w:p>
    <w:p w14:paraId="65B8F3E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0371C4C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 Hồ sơ hợp đồng bao gồm các tài liệu sau:</w:t>
      </w:r>
    </w:p>
    <w:p w14:paraId="3E95DFC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 Thỏa thuận hợp đồng xây dựng (nếu có);</w:t>
      </w:r>
    </w:p>
    <w:p w14:paraId="16B7A47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 Văn bản thông báo trúng thầu hoặc chỉ định thầu;</w:t>
      </w:r>
    </w:p>
    <w:p w14:paraId="1E2C959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2.1.3. Đơn dự thầu;</w:t>
      </w:r>
    </w:p>
    <w:p w14:paraId="2F74669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 Điều kiện cụ thể của hợp đồng xây dựng, điều khoản tham chiếu đối với hợp đồng;</w:t>
      </w:r>
    </w:p>
    <w:p w14:paraId="1F90EF2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 Điều kiện chung của hợp đồng xây dựng;</w:t>
      </w:r>
    </w:p>
    <w:p w14:paraId="1632558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 Hồ sơ mời thầu hoặc hồ sơ yêu cầu của bên giao thầu;</w:t>
      </w:r>
    </w:p>
    <w:p w14:paraId="2408BB2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2.1.7. Hồ sơ dự thầu hoặc hồ sơ đề xuất của Bên nhận thầu ;</w:t>
      </w:r>
    </w:p>
    <w:p w14:paraId="7E013C4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 Biên bản đàm phán hợp đồng, văn bản sửa đổi, bổ sung hợp đồng xây dựng;</w:t>
      </w:r>
    </w:p>
    <w:p w14:paraId="10718F7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2.1.9. Các phụ lục của hợp đồng xây dựng;</w:t>
      </w:r>
    </w:p>
    <w:p w14:paraId="6F987F0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2.1.10. Các tài liệu khác có liên quan.</w:t>
      </w:r>
    </w:p>
    <w:p w14:paraId="484ED48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được quy định tại [ĐKCT].</w:t>
      </w:r>
    </w:p>
    <w:p w14:paraId="133B87D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3. Sử dụng các tài liệu, thông tin liên quan đến hợp đồng và bản quyền</w:t>
      </w:r>
    </w:p>
    <w:p w14:paraId="6DD6622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 Sử dụng các tài liệu, thông tin liên quan đến hợp đồng</w:t>
      </w:r>
    </w:p>
    <w:p w14:paraId="548023F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52F1BF8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1F4DB2B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02CD654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1CB23B7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Thông tin mà Bên giao thầu hoặc Bên nhận thầu cần cung cấp cho cấp có thẩm quyền;</w:t>
      </w:r>
    </w:p>
    <w:p w14:paraId="7CA1122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Thông tin đã hoặc sẽ được công bố mà không phải do lỗi của Bên giao thầu hoặc Bên nhận thầu;</w:t>
      </w:r>
    </w:p>
    <w:p w14:paraId="4A439B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Thông tin thuộc sở hữu của một bên vào thời điểm công bố và trước đó không phải do bên kia cung cấp trực tiếp hoặc gián tiếp;</w:t>
      </w:r>
    </w:p>
    <w:p w14:paraId="1EBF8B2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(iv) Thông tin mà một bên nhận được một cách hợp pháp từ một bên thứ ba không có nghĩa vụ bảo mật thông tin.</w:t>
      </w:r>
    </w:p>
    <w:p w14:paraId="354A72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 Bản quyền</w:t>
      </w:r>
    </w:p>
    <w:p w14:paraId="042599B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3.2.1. Tất cả báo cáo, số liệu và thông tin có liên quan như bản đồ, sơ đồ, kế hoạch, cơ sở dữ liệu, các tài liệu khác do Bên nhận thầu tổng hợp hoặc thực hiện cho Bên giao thầu trong quá trình </w:t>
      </w:r>
      <w:r w:rsidRPr="00F0052E">
        <w:rPr>
          <w:rFonts w:ascii="Arial" w:hAnsi="Arial" w:cs="Arial"/>
          <w:sz w:val="20"/>
          <w:szCs w:val="20"/>
        </w:rPr>
        <w:lastRenderedPageBreak/>
        <w:t>thực hiện hợp đồng phải được bảo mật và thuộc quyền sở hữu duy nhất của Bên giao thầu, trừ trường hợp các bên có thỏa thuận khác trong hợp đồng</w:t>
      </w:r>
    </w:p>
    <w:p w14:paraId="3187175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269722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3.2.3.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0F219CA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1784869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522D393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14:paraId="2BF88FF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5. Luật áp dụng và ngôn ngữ sử dụng trong hợp đồng</w:t>
      </w:r>
    </w:p>
    <w:p w14:paraId="79B84EF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 Hợp đồng này chịu sự điều chỉnh của hệ thống pháp luật của Việt Nam.</w:t>
      </w:r>
    </w:p>
    <w:p w14:paraId="2EBA888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 Ngôn ngữ của hợp đồng là Tiếng Việt.</w:t>
      </w:r>
    </w:p>
    <w:p w14:paraId="4514E72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4DF3C46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1BC1FD4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6.1. Nội dung và khối lượng công việc Bên nhận thầu thực hiện được thể hiện cụ thể trong [HSMT (hoặc </w:t>
      </w:r>
      <w:r w:rsidRPr="00F0052E">
        <w:rPr>
          <w:rFonts w:ascii="Arial" w:hAnsi="Arial" w:cs="Arial"/>
          <w:i/>
          <w:sz w:val="20"/>
          <w:szCs w:val="20"/>
        </w:rPr>
        <w:t>HSYC)</w:t>
      </w:r>
      <w:r w:rsidRPr="00F0052E">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7C1E7B8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 Nghiên cứu các hồ sơ, tài liệu công trình/dự án phục vụ công tác giám sát thi công xây dựng;</w:t>
      </w:r>
    </w:p>
    <w:p w14:paraId="3876227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6.1.2. Khảo sát hiện trường;</w:t>
      </w:r>
    </w:p>
    <w:p w14:paraId="271423A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6.1.3. Kiểm tra sự phù hợp năng lực của nhà thầu thi công xây dựng công trình so với hồ sơ dự thầu và hợp đồng xây dựng;</w:t>
      </w:r>
    </w:p>
    <w:p w14:paraId="4AA8153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6.1.4. Xem xét và chấp thuận các nội dung về lập, trình Bên giao thầu chấp thuận do nhà thầu trình và yêu cầu nhà thầu thi công chỉnh sửa các nội dung trong quá trình thi công xây dựng công trình cho phù hợp với thực tế và quy định của hợp đồng;</w:t>
      </w:r>
    </w:p>
    <w:p w14:paraId="2D4268C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6.1.5. Kiểm tra việc tổ chức thi công xây dựng công trình của nhà thầu thi công xây dựng so với biện pháp thi công xây dựng, biện pháp bảo đảm an toàn trong thi công xây dựng đã được chấp thuận;</w:t>
      </w:r>
    </w:p>
    <w:p w14:paraId="67BB2C1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6.1.6. Kiểm tra và chấp thuận vật liệu, cấu kiện, sản phẩm xây dựng, thiết bị sử dụng cho công trình;</w:t>
      </w:r>
    </w:p>
    <w:p w14:paraId="1296F08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6.1.7. Kiểm tra, đôn đốc nhà thầu thi công xây dựng công trình và các nhà thầu khác thực hiện công việc xây dựng tại hiện trường theo yêu cầu của thiết kế xây dựng và tiến độ thi công của công trình;</w:t>
      </w:r>
    </w:p>
    <w:p w14:paraId="43964F2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6.1.8. Giám sát việc thực hiện các quy định về quản lý an toàn trong thi công xây dựng công trình; giám sát các biện pháp đảm bảo an toàn đối với công trình lân cận, công tác quan trắc công trình;</w:t>
      </w:r>
    </w:p>
    <w:p w14:paraId="7867320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6.1.9. Đề nghị Bên giao thầu tổ chức điều chỉnh thiết kế khi phát hiện sai sót, bất hợp lý về thiết kế;</w:t>
      </w:r>
    </w:p>
    <w:p w14:paraId="29F8275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6.1.10. Yêu cầu nhà thầu tạm dừng thi công khi xét thấy chất lượng thi công xây dựng không đảm bảo yêu cầu kỹ thuật, biện pháp thi công không đảm bảo an toàn, vi phạm các quy định về quản lý an toàn trong thi công xây dựng công trình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w:t>
      </w:r>
    </w:p>
    <w:p w14:paraId="300A0FF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6.1.11. Kiểm tra phòng thí nghiệm chuyên ngành xây dựng, công tác lấy mẫu, lưu mẫu và công tác thí nghiệm phù hợp với giai đoạn thi công của công trình. Kiểm tra, đánh giá kết quả thí nghiệm kiểm tra vật liệu, cấu kiện, sản phẩm xây dựng, kết quả quan trắc trong quá trình thi công xây dựng và các tài liệu khác có liên quan phục vụ nghiệm thu;</w:t>
      </w:r>
    </w:p>
    <w:p w14:paraId="0D127A8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6.1.12. Tổ chức thí nghiệm đối chứng, kiểm định chất lượng bộ phận công trình, hạng mục công trình, công trình xây dựng theo quy định (nếu có);</w:t>
      </w:r>
    </w:p>
    <w:p w14:paraId="18F2543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6.1.13. Thực hiện nghiệm thu theo quy định; kiểm tra và xác nhận khối lượng thi công xây dựng hoàn thành; kiểm tra và xác nhận bản vẽ hoàn công;</w:t>
      </w:r>
    </w:p>
    <w:p w14:paraId="2394D7E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6.1.14. Thực hiện các nội dung khác theo quy định của hợp đồng.</w:t>
      </w:r>
    </w:p>
    <w:p w14:paraId="202ACB2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cần thiết, Bên giao thầu thỏa thuận khác trong hợp đồng theo quy định tại Nghị định quy định chi tiết một số điều của Luật Xây dựng về quản lý chất lượng, thi công xây dựng và bảo trì công trình xây dựng.]</w:t>
      </w:r>
    </w:p>
    <w:p w14:paraId="24C046A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của hợp đồng được quy định tại [ĐKCT]</w:t>
      </w:r>
    </w:p>
    <w:p w14:paraId="7F64147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3D720D3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 Yêu cầu về chất lượng</w:t>
      </w:r>
    </w:p>
    <w:p w14:paraId="5B71FE1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lập báo cáo về công tác giám sát thi công xây dựng công trình đối với các nội dung do mình giám sát thi công xây dựng theo nội dung quy định tại Phụ lục ... Nghị định quy định chi tiết một số điều của Luật Xây dựng về quản lý chất lượng, thi công xây dựng và bảo trì công trình xây dựng gửi Bên giao thầu và chịu trách nhiệm về tính chính xác, trung thực, khách quan đối với những nội dung trong báo cáo này.</w:t>
      </w:r>
    </w:p>
    <w:p w14:paraId="3F2D0BD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quy định tại [ĐKCT].</w:t>
      </w:r>
    </w:p>
    <w:p w14:paraId="3E2C61B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47AD9A2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hợp đồng quy định tại [ĐKCT]</w:t>
      </w:r>
    </w:p>
    <w:p w14:paraId="6A006B0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 Tiến độ thực hiện hợp đồng và các mốc hoàn thành các công việc chủ yếu được quy định cụ thể tại Phụ lục số ... [Tiến độ thực hiện hợp đồng].</w:t>
      </w:r>
    </w:p>
    <w:p w14:paraId="2D165AE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14:paraId="4DAA6A0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 Trường hợp chậm trễ do lỗi của Bên nhận thầu dẫn đến phải gia hạn thời gian thực hiện các công việc Hợp đồng, thì Bên nhận thầu không được làm tăng Giá hợp đồng.</w:t>
      </w:r>
    </w:p>
    <w:p w14:paraId="1DB31A3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7B00766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 Giá hợp đồng</w:t>
      </w:r>
    </w:p>
    <w:p w14:paraId="5BCA6A5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9.1.1. Hình thức giá hợp đồng: Hợp đồng trọn gói</w:t>
      </w:r>
    </w:p>
    <w:p w14:paraId="7F5F46D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căn cứ quy định tại khoản 2 Điều 6 Nghị định số 210/2026/NĐ- CP để lựa chọn hình thức giá hợp đồng cho phù hợp.]</w:t>
      </w:r>
    </w:p>
    <w:p w14:paraId="052D131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9.1.2. Giá hợp đồng quy định tại [ĐKCT].</w:t>
      </w:r>
    </w:p>
    <w:p w14:paraId="2D4194A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9.1.3. Nội dung giá hợp đồng:</w:t>
      </w:r>
    </w:p>
    <w:p w14:paraId="47F0687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a) Giá hợp đồng bao gồm toàn bộ các chi phí (chi phí nhân công; chi phí hoàn thiện sản phẩm sau rà soát, thẩm định; chi phí khảo sát (nếu có); chi phí đi lại; .</w:t>
      </w:r>
      <w:r>
        <w:rPr>
          <w:rFonts w:ascii="Arial" w:hAnsi="Arial" w:cs="Arial"/>
          <w:sz w:val="20"/>
          <w:szCs w:val="20"/>
        </w:rPr>
        <w:t>.</w:t>
      </w:r>
      <w:r w:rsidRPr="00F0052E">
        <w:rPr>
          <w:rFonts w:ascii="Arial" w:hAnsi="Arial" w:cs="Arial"/>
          <w:sz w:val="20"/>
          <w:szCs w:val="20"/>
        </w:rPr>
        <w:t>.; chi phí khác có liên quan) lãi và các khoản thuế, phí, lệ phí Bên nhận thầu phải nộp theo quy định.</w:t>
      </w:r>
    </w:p>
    <w:p w14:paraId="6CE5687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r>
        <w:rPr>
          <w:rFonts w:ascii="Arial" w:hAnsi="Arial" w:cs="Arial"/>
          <w:sz w:val="20"/>
          <w:szCs w:val="20"/>
        </w:rPr>
        <w:t>…</w:t>
      </w:r>
    </w:p>
    <w:p w14:paraId="37E65E8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 Tạm ứng và thanh toán</w:t>
      </w:r>
    </w:p>
    <w:p w14:paraId="1BC50FB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71F90C4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Mức tạm ứng, số lần tạm ứng quy định tại [ĐKCT]</w:t>
      </w:r>
    </w:p>
    <w:p w14:paraId="7A58614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Cách thức hoàn trả tiền tạm ứng quy định tại [ĐKCT]</w:t>
      </w:r>
    </w:p>
    <w:p w14:paraId="2B997D4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Trong thời hạn quy định tại [ĐKCT] Bên giao thầu tạm ứng cho Bên nhận thầu với số tiền quy định tại [ĐKCT]</w:t>
      </w:r>
    </w:p>
    <w:p w14:paraId="3A689A9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5A002FE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5439C97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47F1D3C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Số lần thanh toán quy định tại [ĐKCT].</w:t>
      </w:r>
    </w:p>
    <w:p w14:paraId="23578B4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Giá trị mà Bên giao thầu sẽ thanh toán cho Bên nhận thầu theo các lần thanh toán cụ thể quy định tại [ĐKCT].</w:t>
      </w:r>
    </w:p>
    <w:p w14:paraId="7087364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Trong thời gian quy định tại [ĐKCT], kể từ ngày Bên giao thầu nhận đủ hồ sơ đề nghị thanh toán hợp lệ của Bên nhận thầu , Bên giao thầu phải thanh toán cho Bên nhận thầu.</w:t>
      </w:r>
    </w:p>
    <w:p w14:paraId="0E39211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40B6981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37F4869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Hình thức thanh toán quy định tại [ĐKCT]</w:t>
      </w:r>
    </w:p>
    <w:p w14:paraId="3ADB199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Đồng tiền thanh toán là đồng tiền Việt Nam.</w:t>
      </w:r>
    </w:p>
    <w:p w14:paraId="02721A3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6E65623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 Căn cứ nghiệm thu sản phẩm</w:t>
      </w:r>
    </w:p>
    <w:p w14:paraId="4275997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 Hồ sơ hợp đồng đã giao kết giữa các bên, các phụ lục hợp đồng và văn bản sửa đổi hợp đồng (nếu có).</w:t>
      </w:r>
    </w:p>
    <w:p w14:paraId="348D781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10.1.2. Giấy phép xây dựng (đối với công trình yêu cầu), thiết kế xây dựng, chỉ dẫn kỹ thuật, biện pháp thi công, biện pháp bảo đảm an toàn được phê duyệt và các quy chuẩn kỹ thuật, tiêu chuẩn áp dụng cho công trình; văn bản của các cơ quan chuyên môn liên quan (như: phòng cháy chữa cháy, an toàn, vệ sinh, môi trường, quốc phòng an ninh,... nếu có);</w:t>
      </w:r>
    </w:p>
    <w:p w14:paraId="32441E7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10.1.3. Danh mục quy chuẩn, tiêu chuẩn, chỉ dẫn kỹ thuật áp dụng cho dự án.</w:t>
      </w:r>
    </w:p>
    <w:p w14:paraId="7A51592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10.1.4. Hồ sơ năng lực của nhà thầu thi công xây dựng công trình.</w:t>
      </w:r>
    </w:p>
    <w:p w14:paraId="1DD50CA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10.1.5. Hồ sơ máy móc, thiết bị thi công đã được kiểm định.</w:t>
      </w:r>
    </w:p>
    <w:p w14:paraId="1153F9A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10.1.6. Thống kê những tồn tại, khiếm khuyết về chất lượng, sự cố công trình trong kỳ báo cáo (nếu có); các tồn tại, khiếm khuyết về chất lượng đã được khắc phục trong kỳ báo cáo.</w:t>
      </w:r>
    </w:p>
    <w:p w14:paraId="5D9C527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10.1.7. Văn bản yêu cầu chỉnh sửa, rà soát hồ sơ của Bên giao thầu trong các đợt báo cáo đầu kỳ, giữa kỳ (nếu có).</w:t>
      </w:r>
    </w:p>
    <w:p w14:paraId="51150CF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10.1.8. Báo cáo định kỳ hoặc báo cáo theo giai đoạn thi công xây dựng</w:t>
      </w:r>
    </w:p>
    <w:p w14:paraId="2F9FB9E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10.1.9. Báo cáo khi tổ chức nghiệm thu giai đoạn, nghiệm thu hoàn thành gói thầu, hạng mục công trình, công trình xây dựng.</w:t>
      </w:r>
    </w:p>
    <w:p w14:paraId="1DAC6A2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10.1.10. Báo cáo theo yêu cầu của Bên giao thầu (nếu có).</w:t>
      </w:r>
    </w:p>
    <w:p w14:paraId="7A72193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10.1.11. Các văn bản nghiệm thu và tài liệu xác nhận kết quả thi công.</w:t>
      </w:r>
    </w:p>
    <w:p w14:paraId="063E16C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10.1.12. Biên bản nghiệm thu công việc xây dựng, nghiệm thu giai đoạn thi công hoặc bộ phận công trình, nghiệm thu hoàn thành hạng mục công trình, công trình xây dựng theo quy định.</w:t>
      </w:r>
    </w:p>
    <w:p w14:paraId="16FD2C0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10.1.13. Bản vẽ hoàn công được chấp thuận, phê duyệt.</w:t>
      </w:r>
    </w:p>
    <w:p w14:paraId="09900BC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10.1.14. Biên bản nghiệm thu vật liệu, sản phẩm, cấu kiện, thiết bị sử dụng cho công trình.</w:t>
      </w:r>
    </w:p>
    <w:p w14:paraId="762079F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10.1.15. Các tài liệu khác.</w:t>
      </w:r>
    </w:p>
    <w:p w14:paraId="56F45DD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 Nghiệm thu sản phẩm</w:t>
      </w:r>
    </w:p>
    <w:p w14:paraId="77C1AC7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10.2.1. Nghiệm thu sản phẩm được tiến hành theo các giai đoạn/đợt tương ứng với tiến độ và nội dung thực hiện nhiệm vụ tư vấn quy định chi tiết tại [ĐKCT]</w:t>
      </w:r>
    </w:p>
    <w:p w14:paraId="5C015DF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10.2.2. Việc nghiệm thu sản phẩm được thực hiện theo quy định tại Nghị định quy định chi tiết một số điều của Luật Xây dựng về quản lý chất lượng, thi công xây dựng và bảo trì công trình xây dựng</w:t>
      </w:r>
    </w:p>
    <w:p w14:paraId="3B7FA554"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11. Quyền, nghĩa vụ và trách nhiệm của Bên nhận thầu</w:t>
      </w:r>
    </w:p>
    <w:p w14:paraId="2AF6490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Quyền của Bên nhận thầu</w:t>
      </w:r>
    </w:p>
    <w:p w14:paraId="455B7BC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 Yêu cầu bên giao thầu cung cấp thông tin, tài liệu liên quan đến nhiệm vụ tư vấn và phương tiện làm việc theo thỏa thuận hợp đồng (nếu có).</w:t>
      </w:r>
    </w:p>
    <w:p w14:paraId="61A7BDD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11.1.2. Yêu cầu bên giao thầu cung cấp thông tin, tài liệu liên quan đến nhiệm vụ tư vấn và phương tiện làm việc theo thỏa thuận hợp đồng (nếu có).</w:t>
      </w:r>
    </w:p>
    <w:p w14:paraId="7B2B687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11.1.3. Đề xuất sửa đổi thiết kế xây dựng cho phù hợp với thực tế thi công để bảo đảm chất lượng và hiệu quả.</w:t>
      </w:r>
    </w:p>
    <w:p w14:paraId="4B53FC1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11.1.4. Tạm dừng thi công trong trường hợp phát hiện công trình có nguy cơ xảy ra mất an toàn hoặc nhà thầu thi công sai thiết kế và thông báo kịp thời cho chủ đầu tư để xử lý.</w:t>
      </w:r>
    </w:p>
    <w:p w14:paraId="6FF9F9C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11.1.5.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14:paraId="63F147A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11.1.6.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14:paraId="3A578AC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11.1.7. Được quyền yêu cầu bên giao thầu thanh toán đúng hạn, thanh toán các khoản lãi vay do chậm thanh toán theo quy định của pháp luật về hợp đồng xây dựng và thỏa thuận trong hợp đồng.</w:t>
      </w:r>
    </w:p>
    <w:p w14:paraId="4B746A8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11.1.8. Tham gia nghiệm thu công việc, hạng mục công trình, công trình đã hoàn thành thi công xây dựng.</w:t>
      </w:r>
    </w:p>
    <w:p w14:paraId="4C26D21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11.1.9. Yêu cầu bên giao thầu nghiệm thu, nhận bàn giao sản phẩm của hợp đồng xây dựng.</w:t>
      </w:r>
    </w:p>
    <w:p w14:paraId="0857C16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11.1.10. Quyền khác theo quy định của hợp đồng xây dựng và pháp luật có liên quan.</w:t>
      </w:r>
    </w:p>
    <w:p w14:paraId="29A2A97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Nghĩa vụ và trách nhiệm của Bên nhận thầu</w:t>
      </w:r>
    </w:p>
    <w:p w14:paraId="604B098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 Khảo sát, thu thập các thông tin, dữ liệu, tài liệu cần thiết để thực hiện công việc của hợp đồng.</w:t>
      </w:r>
    </w:p>
    <w:p w14:paraId="39BA343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11.2.2. Thực hiện công việc đảm bảo tuân thủ đúng quy định pháp luật về xây dựng và các pháp luật khác có liên quan.</w:t>
      </w:r>
    </w:p>
    <w:p w14:paraId="37724BE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11.2.3. Có trách nhiệm cung cấp hồ sơ, tài liệu, trình bày ý kiến trong các cuộc họp, báo cáo.</w:t>
      </w:r>
    </w:p>
    <w:p w14:paraId="36D74EB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11.2.4. Thực hiện giám sát và chịu trách nhiệm về chất lượng công việc giám sát theo hợp đồng xây dựng.</w:t>
      </w:r>
    </w:p>
    <w:p w14:paraId="7CF37B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14:paraId="23E41F7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11.2.6. Hoàn thành công việc đúng tiến độ, chất lượng và giao nộp các sản phẩm tư vấn theo thỏa thuận trong hợp đồng.</w:t>
      </w:r>
    </w:p>
    <w:p w14:paraId="0197B8A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11.2.7. Cử đại diện có đủ thẩm quyền, năng lực để giải quyết các công việc còn vướng mắc tại bất kỳ thời điểm theo yêu cầu của Bên giao thầu cho tới ngày bàn giao công trình.</w:t>
      </w:r>
    </w:p>
    <w:p w14:paraId="3494914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11.2.8. Giữ bí mật thông tin liên quan đến hợp đồng mà trong hợp đồng hoặc pháp luật có quy định;</w:t>
      </w:r>
    </w:p>
    <w:p w14:paraId="42960EC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11.2.9. Bảo quản và giao lại cho Bên giao thầu những tài liệu và phương tiện làm việc do Bên giao thầu cung cấp theo hợp đồng sau khi hoàn thành công việc (nếu có).</w:t>
      </w:r>
    </w:p>
    <w:p w14:paraId="11C1162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11.2.10. Tuân thủ các yêu cầu và hướng dẫn của Bên giao thầu, trừ những hướng dẫn hoặc yêu cầu trái với luật pháp hoặc không thể thực hiện được.</w:t>
      </w:r>
    </w:p>
    <w:p w14:paraId="377AFCD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11.2.11. Bồi thường thiệt hại do lỗi của mình gây ra khi thực hiện không đúng nội dung hợp đồng đã giao kết.</w:t>
      </w:r>
    </w:p>
    <w:p w14:paraId="0443239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11.2.12. Bên nhận thầu mua bảo hiểm trách nhiệm nghề nghiệp theo quy định.</w:t>
      </w:r>
    </w:p>
    <w:p w14:paraId="1EBA37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11.2.13. Bên nhận thầu có trách nhiệm thanh toán các nghĩa vụ thuế, phí (nếu có) phát sinh từ hợp đồng.</w:t>
      </w:r>
    </w:p>
    <w:p w14:paraId="68FE26D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11.2.14. Từ chối nghiệm thu khi công trình không đạt yêu cầu chất lượng; không phù hợp với quy chuẩn kỹ thuật, tiêu chuẩn áp dụng và theo yêu cầu của thiết kế công trình; đề xuất với Bên giao thầu những bất hợp lý về thiết kế.</w:t>
      </w:r>
    </w:p>
    <w:p w14:paraId="79244B0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11.2.15. Nhà thầu có trách nhiệm ứng dụng công nghệ thông tin, chuyển đổi số, đổi mới sáng tạo và mô hình thông tin công trình (BIM) trong quá trình thực hiện Công việc theo yêu cầu của Hợp đồng.</w:t>
      </w:r>
    </w:p>
    <w:p w14:paraId="0060799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11.2.16. Các nghĩa vụ và trách nhiệm khác theo quy định của hợp đồng và pháp luật khác có liên quan.</w:t>
      </w:r>
    </w:p>
    <w:p w14:paraId="10242736"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12. Quyền, nghĩa vụ và trách nhiệm của Bên giao thầu</w:t>
      </w:r>
    </w:p>
    <w:p w14:paraId="5601084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Quyền của Bên giao thầu</w:t>
      </w:r>
    </w:p>
    <w:p w14:paraId="00A8575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14:paraId="552B305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 Kiểm tra chất lượng, tiến độ thực hiện công việc thuộc phạm vi hợp đồng nhưng không làm cản trở hoạt động bình thường của Bên nhận thầu.</w:t>
      </w:r>
    </w:p>
    <w:p w14:paraId="74EB73D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14:paraId="07C807C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Được quyền sở hữu và sử dụng sản phẩm theo thỏa thuận hợp đồng.</w:t>
      </w:r>
    </w:p>
    <w:p w14:paraId="1FDF1CC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12.1.5. Được chỉ định thầu phụ khi Bên nhận thầu chính không đáp ứng được yêu cầu theo hợp đồng đã giao kết; được quyền từ chối nhà thầu phụ do bên nhận thầu đề xuất.</w:t>
      </w:r>
    </w:p>
    <w:p w14:paraId="4D5F128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12.1.6. Yêu cầu Bên nhận thầu thay đổi cá nhân tư vấn không đáp ứng được yêu cầu năng lực theo quy định.</w:t>
      </w:r>
    </w:p>
    <w:p w14:paraId="5357570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12.1.7. Các quyền khác theo quy định của hợp đồng và pháp luật khác có liên quan.</w:t>
      </w:r>
    </w:p>
    <w:p w14:paraId="58B397E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Nghĩa vụ và trách nhiệm của Bên giao thầu</w:t>
      </w:r>
    </w:p>
    <w:p w14:paraId="7CD6DD9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 Thông báo cho các bên liên quan về quyền và nghĩa vụ của tư vấn giám sát.</w:t>
      </w:r>
    </w:p>
    <w:p w14:paraId="59FEF86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12.2.2. Cung cấp kịp thời hồ sơ và các tài liệu, phương tiện, máy và thiết bị có liên quan, vật tư theo thỏa thuận trong hợp đồng (nếu có) và quy định của pháp luật có liên quan;</w:t>
      </w:r>
    </w:p>
    <w:p w14:paraId="258CD45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12.2.3. Tra cứu, kiểm tra thông tin năng lực hoạt động xây dựng của Bên nhận thầu.</w:t>
      </w:r>
    </w:p>
    <w:p w14:paraId="26BB2C0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12.2.4. Xem xét, chấp thuận danh sách các nhà thầu phụ đủ điều kiện năng lực chưa có trong hợp đồng theo đề nghị của Bên nhận thầu (nếu có).</w:t>
      </w:r>
    </w:p>
    <w:p w14:paraId="7593FBC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12.2.5. Giải quyết kiến nghị của bên nhận thầu theo thẩm quyền trong quá trình thực hiện hợp đồng đúng thời hạn do các bên thỏa thuận trong hợp đồng.</w:t>
      </w:r>
    </w:p>
    <w:p w14:paraId="492DE95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12.2.6.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14:paraId="015D7A5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12.2.7. Giữ bí mật thông tin liên quan đến hợp đồng mà trong hợp đồng hoặc pháp luật có quy định.</w:t>
      </w:r>
    </w:p>
    <w:p w14:paraId="7A2BE76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12.2.8. Tổ chức nghiệm thu, nhận, bàn giao sản phẩm của hợp đồng.</w:t>
      </w:r>
    </w:p>
    <w:p w14:paraId="015914F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12.2.9.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14:paraId="51851B5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12.2.10. Xem xét, chấp thuận hoặc từ chối đề xuất của Bên nhận thầu về khối lượng phát sinh ngoài hợp đồng.</w:t>
      </w:r>
    </w:p>
    <w:p w14:paraId="7A75F45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12.2.11. Thông báo đầy đủ và kịp thời tất cả các thông tin liên quan có thể làm chậm trễ hoặc cản trở việc hoàn thành các công việc theo tiến độ và đề xuất giải pháp thực hiện.</w:t>
      </w:r>
    </w:p>
    <w:p w14:paraId="1A2C04A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12.2.12.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14:paraId="25BB3A2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12.2.13. Các nghĩa vụ và trách nhiệm khác theo quy định của hợp đồng và pháp luật có liên quan.</w:t>
      </w:r>
    </w:p>
    <w:p w14:paraId="1AB1FE6C"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13. Giải quyết tranh chấp, khiếu nại trong quá trình thực hiện hợp đồng</w:t>
      </w:r>
    </w:p>
    <w:p w14:paraId="397A476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 Giải quyết tranh chấp trong quá trình thực hiện hợp đồng</w:t>
      </w:r>
    </w:p>
    <w:p w14:paraId="23132AC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13.1.1. Phương thức giải quyết tranh chấp hợp đồng quy định tại [ĐKCT]</w:t>
      </w:r>
    </w:p>
    <w:p w14:paraId="315C78F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4398AA4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52C9B29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Thời điểm thành lập ban xử lý tranh chấp quy định tại [ĐKCT]</w:t>
      </w:r>
    </w:p>
    <w:p w14:paraId="1ED4752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Chi phí chi trả cho các thành viên tham gia ban xử lý tranh chấp và các chi phí khác có liên quan quy định tại [ĐKCT].</w:t>
      </w:r>
    </w:p>
    <w:p w14:paraId="579EA15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 Khiếu nại trong quá trình thực hiện hợp đồng</w:t>
      </w:r>
    </w:p>
    <w:p w14:paraId="7BA0A0C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5C45F7F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13.2.2. Khi một bên khiếu nại, bên kia thì phải đưa ra các căn cứ, dẫn chứng cụ thể để làm sáng tỏ những nội dung khiếu nại.</w:t>
      </w:r>
    </w:p>
    <w:p w14:paraId="0347C08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72B22BD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13.2.4. Thời gian trả lời khiếu nại, văn bản trả lời khiếu nại, trường hợp không chấp thuận trả lời khiếu nại quy định tại [ĐKCT]</w:t>
      </w:r>
    </w:p>
    <w:p w14:paraId="3849FDA1"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14. Rủi ro, sự kiện bất khả kháng và hoàn cảnh thay đổi cơ bản</w:t>
      </w:r>
    </w:p>
    <w:p w14:paraId="0993DE6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08C727B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5B4BC10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04399ED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1902BE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02F1D9F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1342F14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A2E2A6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281C749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14.2.5. Trong thời gian không thực hiện được dịch vụ do sự kiện bất khả kháng, theo yêu cầu của Bên giao thầu, Bên nhận thầu có nghĩa vụ:</w:t>
      </w:r>
    </w:p>
    <w:p w14:paraId="66B1F59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54284E5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295161C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3221D04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14.2.6. Chấm dứt hợp đồng và thanh toán hợp đồng trong trường hợp bất khả kháng (nếu có).</w:t>
      </w:r>
    </w:p>
    <w:p w14:paraId="5640600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7EB1C34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14.2.7. Các trường hợp bất khả kháng quy định tại [ĐKCT]</w:t>
      </w:r>
    </w:p>
    <w:p w14:paraId="049CDAC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1082AEE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w:t>
      </w:r>
      <w:r w:rsidRPr="00F0052E">
        <w:rPr>
          <w:rFonts w:ascii="Arial" w:hAnsi="Arial" w:cs="Arial"/>
          <w:sz w:val="20"/>
          <w:szCs w:val="20"/>
        </w:rPr>
        <w:lastRenderedPageBreak/>
        <w:t>sách, pháp luật; các điều kiện bất thường về địa chất không lường trước được và các trường hợp khác đáp ứng được các điều kiện nêu tại điểm này.</w:t>
      </w:r>
    </w:p>
    <w:p w14:paraId="007BE7B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sự kiện được coi là hoàn cảnh thay đổi quy định tại [ĐKCT]</w:t>
      </w:r>
    </w:p>
    <w:p w14:paraId="2C7572F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30C7F72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026233F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0C70EFFA"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15. Nhà thầu phụ (nếu có)</w:t>
      </w:r>
    </w:p>
    <w:p w14:paraId="63B3061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 Việc sử dụng nhà thầu phụ, nhà thầu phụ do Bên giao thầu chỉ định quy định tại [ĐKCT]</w:t>
      </w:r>
    </w:p>
    <w:p w14:paraId="65FDF61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 Bên nhận thầu phải chịu trách nhiệm trước Bên giao thầu về tiến độ, chất lượng, an toàn lao động, bảo vệ môi trường, sai sót của mình và các công việc do các nhà thầu phụ thực hiện.</w:t>
      </w:r>
    </w:p>
    <w:p w14:paraId="5AD6400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15.3. Các tình huống Bên giao thầu được chỉ định nhà thầu phụ quy định tại [ĐKCT]</w:t>
      </w:r>
    </w:p>
    <w:p w14:paraId="6862E917"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15.4. Bên giao thầu được thanh toán trực tiếp cho nhà thầu phụ trên cơ sở đề xuất của nhà thầu chính và các thỏa thuận trong hợp đồng quy định tại [ĐKCT]</w:t>
      </w:r>
    </w:p>
    <w:p w14:paraId="3594F910" w14:textId="77777777" w:rsidR="009022D8" w:rsidRPr="00F0052E" w:rsidRDefault="009022D8" w:rsidP="009022D8">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16. Nhân lực của Bên nhận thầu</w:t>
      </w:r>
    </w:p>
    <w:p w14:paraId="2F23AF4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14:paraId="070745A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trong vòng... ngày kể từ ngày nhận được đề nghị của Bên nhận thầu thì nhân sự đó coi như được Bên giao thầu chấp thuận.</w:t>
      </w:r>
    </w:p>
    <w:p w14:paraId="3D07E6D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7330AC4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2D4D697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0DD4066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14:paraId="1A07314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20FB4F8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17.1. Nội dung, phạm vi và các trường hợp được sửa đổi hợp đồng; quy trình, thủ tục sửa đổi hợp đồng quy định tại [ĐKCT]</w:t>
      </w:r>
    </w:p>
    <w:p w14:paraId="6426F83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460D075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trường hợp được điều chỉnh khối lượng, phạm vi và trình tự, thủ tục điều chỉnh khối lượng, chi tiết quy định tại [ĐKCT]</w:t>
      </w:r>
    </w:p>
    <w:p w14:paraId="7CE022C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17.3. Điều chỉnh tiến độ, thời gian thực hiện hợp đồng</w:t>
      </w:r>
    </w:p>
    <w:p w14:paraId="3DA3C5C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4EE80D4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37526BC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chi tiết quy định tại [ĐKCT]</w:t>
      </w:r>
    </w:p>
    <w:p w14:paraId="6FFCBAD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4D98508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tham gia hợp đồng nghiên cứu các quy định có liên quan và các hướng dẫn cụ thể tại Mẫu hợp đồng này để điều chỉnh các nội dung trong hợp đồng cho phù hợp]</w:t>
      </w:r>
    </w:p>
    <w:p w14:paraId="6756FCA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và chấm dứt hợp đồng</w:t>
      </w:r>
    </w:p>
    <w:p w14:paraId="0F284F5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 Tạm dừng hợp đồng</w:t>
      </w:r>
    </w:p>
    <w:p w14:paraId="1877A16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4078CBF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Một bên vi phạm nghiêm trọng các nghĩa vụ hợp đồng đã cam kết;</w:t>
      </w:r>
    </w:p>
    <w:p w14:paraId="75363FE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Do sự kiện bất khả kháng theo quy định tại Điều [Rủi ro, sự kiện bất khả kháng và hoàn cảnh thay đổi cơ bản];</w:t>
      </w:r>
    </w:p>
    <w:p w14:paraId="3D3EC4C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Theo yêu cầu của cơ quan nhà nước có thẩm quyền;</w:t>
      </w:r>
    </w:p>
    <w:p w14:paraId="2C0FFF4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Thay đổi pháp luật ảnh hưởng trực tiếp đến việc thực hiện hợp đồng đ) Một bên được tạm dừng thực hiện hợp đồng quy định tại [ĐKCT]</w:t>
      </w:r>
    </w:p>
    <w:p w14:paraId="7CC2143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3C8EB41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Chấm dứt hợp đồng</w:t>
      </w:r>
    </w:p>
    <w:p w14:paraId="499F80B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18.2.1. Chấm dứt hợp đồng bởi Bên giao thầu</w:t>
      </w:r>
    </w:p>
    <w:p w14:paraId="0718D1D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5E368F7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không tuân thủ về bảo đảm thực hiện hợp đồng tại Điều ... (nếu các bên có thỏa thuận bảo đảm thực hiện hợp đồng).</w:t>
      </w:r>
    </w:p>
    <w:p w14:paraId="6E2A1C0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6081E59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725118A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2C2CDB1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4FDD382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g) Bên nhận thầu cố ý trình Bên giao thầu các tài liệu không đúng sự thật gây ảnh hưởng đến quyền lợi, nghĩa vụ và lợi ích của Bên giao thầu .</w:t>
      </w:r>
    </w:p>
    <w:p w14:paraId="74BFF83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 Trường hợp bất khả kháng quy định tại Điều [Rủi ro, sự kiện bất khả kháng và hoàn cảnh thay đổi cơ bản].</w:t>
      </w:r>
    </w:p>
    <w:p w14:paraId="03A37F0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324DDA6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18.2.2. Chấm dứt hợp đồng bởi Bên nhận thầu</w:t>
      </w:r>
    </w:p>
    <w:p w14:paraId="6FC19D7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71C24FC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Công việc bị ngừng do lỗi của Bên giao thầu trong khoảng thời gian quy định tại [ĐKCT].</w:t>
      </w:r>
    </w:p>
    <w:p w14:paraId="467B104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7A2D752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3CF4137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7A9B7BF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9F0AF3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18.2.3. Khi chấm dứt hợp đồng, thì các quyền và nghĩa vụ của các bên sẽ chấm dứt trừ điều khoản về giải quyết tranh chấp.</w:t>
      </w:r>
    </w:p>
    <w:p w14:paraId="617EB93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5593F32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14:paraId="27E320C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19. Quyết toán và thanh lý hợp đồng</w:t>
      </w:r>
    </w:p>
    <w:p w14:paraId="4F6CC8A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 Quyết toán hợp đồng</w:t>
      </w:r>
    </w:p>
    <w:p w14:paraId="1B59C8F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19.1.1. Bên nhận thầu có trách nhiệm lập hồ sơ quyết toán hợp đồng theo loại hợp đồng các bên đã giao kết.</w:t>
      </w:r>
    </w:p>
    <w:p w14:paraId="5E807F7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19.1.2. Hồ sơ quyết toán hợp đồng bao gồm:</w:t>
      </w:r>
    </w:p>
    <w:p w14:paraId="02A6746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Biên bản nghiệm thu hoàn thành toàn bộ công việc thuộc phạm vi hợp đồng và công việc phát sinh ngoài phạm vi hợp đồng;</w:t>
      </w:r>
    </w:p>
    <w:p w14:paraId="46CCAFD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3583BBA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Sản phẩm của hợp đồng theo quy định tại Điều [Nội dung, khối lượng công việc và sản phẩm của hợp đồng];</w:t>
      </w:r>
    </w:p>
    <w:p w14:paraId="19C3DF8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Các tài liệu khác theo thỏa thuận trong hợp đồng.</w:t>
      </w:r>
    </w:p>
    <w:p w14:paraId="0A61EA7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696BF30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6D58192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67CAE34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cam kết thực hiện một cách trung thực, công bằng và đảm bảo để thực hiện theo mục tiêu của hợp đồng.</w:t>
      </w:r>
    </w:p>
    <w:p w14:paraId="6D7E3EC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có hiệu lực kể từ thời điểm quy định tại [ĐKCT] .</w:t>
      </w:r>
    </w:p>
    <w:p w14:paraId="1F3C7C7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thời gian hiệu lực của hợp đồng khác do các bên thỏa thuận)</w:t>
      </w:r>
    </w:p>
    <w:p w14:paraId="6E80B9D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5B65BB80" w14:textId="77777777" w:rsidR="009022D8" w:rsidRDefault="009022D8" w:rsidP="009022D8">
      <w:pPr>
        <w:rPr>
          <w:rFonts w:ascii="Arial" w:hAnsi="Arial" w:cs="Arial"/>
          <w:b/>
          <w:sz w:val="20"/>
          <w:szCs w:val="20"/>
        </w:rPr>
      </w:pPr>
      <w:r>
        <w:rPr>
          <w:rFonts w:ascii="Arial" w:hAnsi="Arial" w:cs="Arial"/>
          <w:b/>
          <w:sz w:val="20"/>
          <w:szCs w:val="20"/>
        </w:rPr>
        <w:br w:type="page"/>
      </w:r>
    </w:p>
    <w:p w14:paraId="68D71469" w14:textId="77777777" w:rsidR="009022D8" w:rsidRPr="00F0052E" w:rsidRDefault="009022D8" w:rsidP="009022D8">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4. ĐIỀU KIỆN CỤ THỂ CỦA HỢP ĐỒNG</w:t>
      </w:r>
    </w:p>
    <w:p w14:paraId="1E36E41A" w14:textId="77777777" w:rsidR="009022D8" w:rsidRDefault="009022D8" w:rsidP="009022D8">
      <w:pPr>
        <w:adjustRightInd w:val="0"/>
        <w:snapToGrid w:val="0"/>
        <w:spacing w:after="0" w:line="240" w:lineRule="auto"/>
        <w:jc w:val="center"/>
        <w:rPr>
          <w:rFonts w:ascii="Arial" w:hAnsi="Arial" w:cs="Arial"/>
          <w:b/>
          <w:sz w:val="20"/>
          <w:szCs w:val="20"/>
        </w:rPr>
      </w:pPr>
    </w:p>
    <w:p w14:paraId="3AD978C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43FA96F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là</w:t>
      </w:r>
      <w:r>
        <w:rPr>
          <w:rFonts w:ascii="Arial" w:hAnsi="Arial" w:cs="Arial"/>
          <w:sz w:val="20"/>
          <w:szCs w:val="20"/>
        </w:rPr>
        <w:t xml:space="preserve"> ________ </w:t>
      </w:r>
      <w:r w:rsidRPr="00F0052E">
        <w:rPr>
          <w:rFonts w:ascii="Arial" w:hAnsi="Arial" w:cs="Arial"/>
          <w:i/>
          <w:sz w:val="20"/>
          <w:szCs w:val="20"/>
        </w:rPr>
        <w:t>[Ghi cụ</w:t>
      </w:r>
      <w:r>
        <w:rPr>
          <w:rFonts w:ascii="Arial" w:hAnsi="Arial" w:cs="Arial"/>
          <w:sz w:val="20"/>
          <w:szCs w:val="20"/>
        </w:rPr>
        <w:t xml:space="preserve"> </w:t>
      </w:r>
      <w:r w:rsidRPr="00F0052E">
        <w:rPr>
          <w:rFonts w:ascii="Arial" w:hAnsi="Arial" w:cs="Arial"/>
          <w:i/>
          <w:sz w:val="20"/>
          <w:szCs w:val="20"/>
        </w:rPr>
        <w:t>thứ tự ưu tiên áp dụng các tài liệu trong hồ sơ hợp đồng].</w:t>
      </w:r>
    </w:p>
    <w:p w14:paraId="7F7EA8E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39223C3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4.2. Trong khoảng thời gian là </w:t>
      </w:r>
      <w:r>
        <w:rPr>
          <w:rFonts w:ascii="Arial" w:hAnsi="Arial" w:cs="Arial"/>
          <w:sz w:val="20"/>
          <w:szCs w:val="20"/>
        </w:rPr>
        <w:t xml:space="preserve">______ </w:t>
      </w:r>
      <w:r w:rsidRPr="00F0052E">
        <w:rPr>
          <w:rFonts w:ascii="Arial" w:hAnsi="Arial" w:cs="Arial"/>
          <w:sz w:val="20"/>
          <w:szCs w:val="20"/>
        </w:rPr>
        <w:t xml:space="preserve">ngày </w:t>
      </w:r>
      <w:r w:rsidRPr="00F0052E">
        <w:rPr>
          <w:rFonts w:ascii="Arial" w:hAnsi="Arial" w:cs="Arial"/>
          <w:i/>
          <w:sz w:val="20"/>
          <w:szCs w:val="20"/>
        </w:rPr>
        <w:t>[Ghi cụ thể số ngày]</w:t>
      </w:r>
    </w:p>
    <w:p w14:paraId="716E1BD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282E267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của hợp đồng gồm</w:t>
      </w:r>
      <w:r>
        <w:rPr>
          <w:rFonts w:ascii="Arial" w:hAnsi="Arial" w:cs="Arial"/>
          <w:sz w:val="20"/>
          <w:szCs w:val="20"/>
        </w:rPr>
        <w:t xml:space="preserve"> ______ </w:t>
      </w:r>
      <w:r w:rsidRPr="00F0052E">
        <w:rPr>
          <w:rFonts w:ascii="Arial" w:hAnsi="Arial" w:cs="Arial"/>
          <w:i/>
          <w:sz w:val="20"/>
          <w:szCs w:val="20"/>
          <w:u w:val="single"/>
        </w:rPr>
        <w:t>[</w:t>
      </w:r>
      <w:r w:rsidRPr="00F0052E">
        <w:rPr>
          <w:rFonts w:ascii="Arial" w:hAnsi="Arial" w:cs="Arial"/>
          <w:i/>
          <w:sz w:val="20"/>
          <w:szCs w:val="20"/>
        </w:rPr>
        <w:t>Ghi cụ thể các sản phẩm mà Bên nhận</w:t>
      </w:r>
      <w:r>
        <w:rPr>
          <w:rFonts w:ascii="Arial" w:hAnsi="Arial" w:cs="Arial"/>
          <w:sz w:val="20"/>
          <w:szCs w:val="20"/>
        </w:rPr>
        <w:t xml:space="preserve"> </w:t>
      </w:r>
      <w:r w:rsidRPr="00F0052E">
        <w:rPr>
          <w:rFonts w:ascii="Arial" w:hAnsi="Arial" w:cs="Arial"/>
          <w:i/>
          <w:sz w:val="20"/>
          <w:szCs w:val="20"/>
        </w:rPr>
        <w:t>thầu phải thực hiện và nộp cho Bên giao thầu],</w:t>
      </w:r>
      <w:r w:rsidRPr="00F0052E">
        <w:rPr>
          <w:rFonts w:ascii="Arial" w:hAnsi="Arial" w:cs="Arial"/>
          <w:sz w:val="20"/>
          <w:szCs w:val="20"/>
        </w:rPr>
        <w:t xml:space="preserve"> bao gồm nhưng không giới hạn:</w:t>
      </w:r>
    </w:p>
    <w:p w14:paraId="0D85D7A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 Báo cáo định kỳ hoặc báo cáo theo giai đoạn thi công xây dựng</w:t>
      </w:r>
    </w:p>
    <w:p w14:paraId="62AE0AC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6.2.2. Báo cáo khi tổ chức nghiệm thu giai đoạn, nghiệm thu hoàn thành gói thầu, hạng mục công trình, công trình xây dựng.</w:t>
      </w:r>
    </w:p>
    <w:p w14:paraId="49DFBB6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6.2.3. Báo cáo theo yêu cầu của Bên giao thầu (nếu có).</w:t>
      </w:r>
    </w:p>
    <w:p w14:paraId="2725FD3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6.2.4. Các văn bản nghiệm thu và tài liệu xác nhận kết quả thi công.</w:t>
      </w:r>
    </w:p>
    <w:p w14:paraId="777119A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6.2.5. Biên bản nghiệm thu công việc xây dựng, nghiệm thu giai đoạn thi công hoặc bộ phận công trình, nghiệm thu hoàn thành hạng mục công trình, công trình xây dựng theo quy định.</w:t>
      </w:r>
    </w:p>
    <w:p w14:paraId="48F1E53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6.2.6. Bản vẽ hoàn công được chấp thuận, phê duyệt.</w:t>
      </w:r>
    </w:p>
    <w:p w14:paraId="02F48A1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6.2.7. Các tài liệu khác theo quy định của hợp đồng và quy định pháp luật có liên quan.</w:t>
      </w:r>
    </w:p>
    <w:p w14:paraId="7A63476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4DB76EE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là</w:t>
      </w:r>
      <w:r>
        <w:rPr>
          <w:rFonts w:ascii="Arial" w:hAnsi="Arial" w:cs="Arial"/>
          <w:sz w:val="20"/>
          <w:szCs w:val="20"/>
        </w:rPr>
        <w:t xml:space="preserve"> ______</w:t>
      </w:r>
      <w:r w:rsidRPr="00F0052E">
        <w:rPr>
          <w:rFonts w:ascii="Arial" w:hAnsi="Arial" w:cs="Arial"/>
          <w:i/>
          <w:sz w:val="20"/>
          <w:szCs w:val="20"/>
        </w:rPr>
        <w:t xml:space="preserve"> [Ghi cụ thể số lượng là bao nhiêu bộ].</w:t>
      </w:r>
    </w:p>
    <w:p w14:paraId="1127342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280926B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các công việc của hợp đồng là</w:t>
      </w:r>
      <w:r>
        <w:rPr>
          <w:rFonts w:ascii="Arial" w:hAnsi="Arial" w:cs="Arial"/>
          <w:sz w:val="20"/>
          <w:szCs w:val="20"/>
        </w:rPr>
        <w:t xml:space="preserve"> ______</w:t>
      </w:r>
      <w:r w:rsidRPr="00F0052E">
        <w:rPr>
          <w:rFonts w:ascii="Arial" w:hAnsi="Arial" w:cs="Arial"/>
          <w:i/>
          <w:sz w:val="20"/>
          <w:szCs w:val="20"/>
        </w:rPr>
        <w:t xml:space="preserve"> [Ghi cụ thể bao nhiêu ngày, kể từ ngày hợp đồng này có hiệu lực].</w:t>
      </w:r>
    </w:p>
    <w:p w14:paraId="021E42A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5DF0895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9.1.2. Giá hợp đồng được xác định với số tiền: </w:t>
      </w:r>
      <w:r w:rsidRPr="00F0052E">
        <w:rPr>
          <w:rFonts w:ascii="Arial" w:hAnsi="Arial" w:cs="Arial"/>
          <w:i/>
          <w:sz w:val="20"/>
          <w:szCs w:val="20"/>
        </w:rPr>
        <w:t>[Ghi cụ thể tổng số tiền, số tiền bằng chữ].</w:t>
      </w:r>
    </w:p>
    <w:p w14:paraId="6FD0B12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342A30D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Mức tạm ứng, số lần tạm ứng </w:t>
      </w:r>
      <w:r w:rsidRPr="00F0052E">
        <w:rPr>
          <w:rFonts w:ascii="Arial" w:hAnsi="Arial" w:cs="Arial"/>
          <w:i/>
          <w:sz w:val="20"/>
          <w:szCs w:val="20"/>
        </w:rPr>
        <w:t>[Ghi cụ thể mức tạm ứng, số lần tạm ứng]</w:t>
      </w:r>
    </w:p>
    <w:p w14:paraId="51A1719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Cách thức hoàn trả tiền tạm ứng </w:t>
      </w:r>
      <w:r w:rsidRPr="00F0052E">
        <w:rPr>
          <w:rFonts w:ascii="Arial" w:hAnsi="Arial" w:cs="Arial"/>
          <w:i/>
          <w:sz w:val="20"/>
          <w:szCs w:val="20"/>
        </w:rPr>
        <w:t>[Ghi cụ thể tiền tạm ứng được thu hồi hết khi giá trị thanh toán thực tế đạt... % giá trị hợp đồng]</w:t>
      </w:r>
    </w:p>
    <w:p w14:paraId="398E950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Trong thời hạn [Ghi </w:t>
      </w:r>
      <w:r w:rsidRPr="00F0052E">
        <w:rPr>
          <w:rFonts w:ascii="Arial" w:hAnsi="Arial" w:cs="Arial"/>
          <w:i/>
          <w:sz w:val="20"/>
          <w:szCs w:val="20"/>
        </w:rPr>
        <w:t>cụ thể số ngày]</w:t>
      </w:r>
      <w:r w:rsidRPr="00F0052E">
        <w:rPr>
          <w:rFonts w:ascii="Arial" w:hAnsi="Arial" w:cs="Arial"/>
          <w:sz w:val="20"/>
          <w:szCs w:val="20"/>
        </w:rPr>
        <w:t xml:space="preserve"> Bên giao thầu tạm ứng cho Bên nhận thầu với số tiền </w:t>
      </w:r>
      <w:r w:rsidRPr="00F0052E">
        <w:rPr>
          <w:rFonts w:ascii="Arial" w:hAnsi="Arial" w:cs="Arial"/>
          <w:i/>
          <w:sz w:val="20"/>
          <w:szCs w:val="20"/>
        </w:rPr>
        <w:t>[Ghi cụ thể số tiền tạm ứng].</w:t>
      </w:r>
    </w:p>
    <w:p w14:paraId="2DF70C39"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799CBDC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0D29315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F0052E">
        <w:rPr>
          <w:rFonts w:ascii="Arial" w:hAnsi="Arial" w:cs="Arial"/>
          <w:i/>
          <w:sz w:val="20"/>
          <w:szCs w:val="20"/>
        </w:rPr>
        <w:t>[Ghi cụ thể số ngày]</w:t>
      </w:r>
      <w:r w:rsidRPr="00F0052E">
        <w:rPr>
          <w:rFonts w:ascii="Arial" w:hAnsi="Arial" w:cs="Arial"/>
          <w:sz w:val="20"/>
          <w:szCs w:val="20"/>
        </w:rPr>
        <w:t xml:space="preserve"> kể từ ngày hợp đồng có hiệu lực.</w:t>
      </w:r>
    </w:p>
    <w:p w14:paraId="0055C8E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7609A6B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6B4D1E3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 Số lần thanh toán </w:t>
      </w:r>
      <w:r w:rsidRPr="00F0052E">
        <w:rPr>
          <w:rFonts w:ascii="Arial" w:hAnsi="Arial" w:cs="Arial"/>
          <w:i/>
          <w:sz w:val="20"/>
          <w:szCs w:val="20"/>
        </w:rPr>
        <w:t>[Ghi cụ thể số lần thanh toán</w:t>
      </w:r>
      <w:r>
        <w:rPr>
          <w:rFonts w:ascii="Arial" w:hAnsi="Arial" w:cs="Arial"/>
          <w:iCs/>
          <w:sz w:val="20"/>
          <w:szCs w:val="20"/>
        </w:rPr>
        <w:t>]</w:t>
      </w:r>
      <w:r w:rsidRPr="00F0052E">
        <w:rPr>
          <w:rFonts w:ascii="Arial" w:hAnsi="Arial" w:cs="Arial"/>
          <w:i/>
          <w:sz w:val="20"/>
          <w:szCs w:val="20"/>
        </w:rPr>
        <w:t>.</w:t>
      </w:r>
      <w:r w:rsidRPr="00F0052E">
        <w:rPr>
          <w:rFonts w:ascii="Arial" w:hAnsi="Arial" w:cs="Arial"/>
          <w:sz w:val="20"/>
          <w:szCs w:val="20"/>
        </w:rPr>
        <w:t xml:space="preserve"> Lần thanh toán cuối cùng sau khi Bên nhận thầu hoàn thành các công việc theo nghĩa vụ trong hợp đồng.</w:t>
      </w:r>
    </w:p>
    <w:p w14:paraId="088DB9B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(ii) Giá trị mà Bên giao thầu sẽ thanh toán cho Bên nhận thầu theo các lần thanh toán </w:t>
      </w:r>
      <w:r w:rsidRPr="00F0052E">
        <w:rPr>
          <w:rFonts w:ascii="Arial" w:hAnsi="Arial" w:cs="Arial"/>
          <w:i/>
          <w:sz w:val="20"/>
          <w:szCs w:val="20"/>
        </w:rPr>
        <w:t>[Ghi cụ thể số tiền mà Bên giao thầu sẽ thanh toán cho Bên nhận thầu tương ứng với các lần thanh toán</w:t>
      </w:r>
      <w:r>
        <w:rPr>
          <w:rFonts w:ascii="Arial" w:hAnsi="Arial" w:cs="Arial"/>
          <w:i/>
          <w:sz w:val="20"/>
          <w:szCs w:val="20"/>
        </w:rPr>
        <w:t>]</w:t>
      </w:r>
      <w:r w:rsidRPr="00F0052E">
        <w:rPr>
          <w:rFonts w:ascii="Arial" w:hAnsi="Arial" w:cs="Arial"/>
          <w:i/>
          <w:sz w:val="20"/>
          <w:szCs w:val="20"/>
        </w:rPr>
        <w:t>.</w:t>
      </w:r>
    </w:p>
    <w:p w14:paraId="401B6EB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Trong khoảng thời gian là</w:t>
      </w:r>
      <w:r>
        <w:rPr>
          <w:rFonts w:ascii="Arial" w:hAnsi="Arial" w:cs="Arial"/>
          <w:sz w:val="20"/>
          <w:szCs w:val="20"/>
        </w:rPr>
        <w:t xml:space="preserve"> _____</w:t>
      </w:r>
      <w:r w:rsidRPr="00F0052E">
        <w:rPr>
          <w:rFonts w:ascii="Arial" w:hAnsi="Arial" w:cs="Arial"/>
          <w:sz w:val="20"/>
          <w:szCs w:val="20"/>
        </w:rPr>
        <w:t xml:space="preserve"> ngày [Ghi </w:t>
      </w:r>
      <w:r w:rsidRPr="00F0052E">
        <w:rPr>
          <w:rFonts w:ascii="Arial" w:hAnsi="Arial" w:cs="Arial"/>
          <w:i/>
          <w:sz w:val="20"/>
          <w:szCs w:val="20"/>
        </w:rPr>
        <w:t>cụ thể số ngày]</w:t>
      </w:r>
      <w:r w:rsidRPr="00F0052E">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7772266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7138672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F0052E">
        <w:rPr>
          <w:rFonts w:ascii="Arial" w:hAnsi="Arial" w:cs="Arial"/>
          <w:i/>
          <w:sz w:val="20"/>
          <w:szCs w:val="20"/>
        </w:rPr>
        <w:t>[Ghi cụ thể số lượng và thành phần hồ sơ thanh toán]</w:t>
      </w:r>
    </w:p>
    <w:p w14:paraId="1BD946D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Hình thức thanh toán </w:t>
      </w:r>
      <w:r w:rsidRPr="00F0052E">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7980591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4BE681C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10.2.1. Nghiệm thu sản phẩm được tiến hành lần </w:t>
      </w:r>
      <w:r w:rsidRPr="00F0052E">
        <w:rPr>
          <w:rFonts w:ascii="Arial" w:hAnsi="Arial" w:cs="Arial"/>
          <w:i/>
          <w:sz w:val="20"/>
          <w:szCs w:val="20"/>
        </w:rPr>
        <w:t>[Ghi rõ số lần tiến</w:t>
      </w:r>
      <w:r>
        <w:rPr>
          <w:rFonts w:ascii="Arial" w:hAnsi="Arial" w:cs="Arial"/>
          <w:sz w:val="20"/>
          <w:szCs w:val="20"/>
        </w:rPr>
        <w:t xml:space="preserve"> </w:t>
      </w:r>
      <w:r w:rsidRPr="00F0052E">
        <w:rPr>
          <w:rFonts w:ascii="Arial" w:hAnsi="Arial" w:cs="Arial"/>
          <w:i/>
          <w:sz w:val="20"/>
          <w:szCs w:val="20"/>
        </w:rPr>
        <w:t>hành nghiệm thu sản phẩm và cụ thể công việc phải nghiệm thu của từng lần nghiệm thu sản phẩm tư vấn].</w:t>
      </w:r>
    </w:p>
    <w:p w14:paraId="650E630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Lần 1: </w:t>
      </w:r>
      <w:r w:rsidRPr="00F0052E">
        <w:rPr>
          <w:rFonts w:ascii="Arial" w:hAnsi="Arial" w:cs="Arial"/>
          <w:i/>
          <w:sz w:val="20"/>
          <w:szCs w:val="20"/>
        </w:rPr>
        <w:t>[Ghi cụ thể công việc phải nghiệm thu của lần nghiệm thu này].</w:t>
      </w:r>
    </w:p>
    <w:p w14:paraId="73F9B6F1" w14:textId="77777777" w:rsidR="009022D8" w:rsidRDefault="009022D8" w:rsidP="009022D8">
      <w:pPr>
        <w:adjustRightInd w:val="0"/>
        <w:snapToGrid w:val="0"/>
        <w:spacing w:after="120" w:line="240" w:lineRule="auto"/>
        <w:ind w:firstLine="720"/>
        <w:jc w:val="both"/>
        <w:rPr>
          <w:rFonts w:ascii="Arial" w:hAnsi="Arial" w:cs="Arial"/>
          <w:i/>
          <w:sz w:val="20"/>
          <w:szCs w:val="20"/>
        </w:rPr>
      </w:pPr>
      <w:r w:rsidRPr="00F0052E">
        <w:rPr>
          <w:rFonts w:ascii="Arial" w:hAnsi="Arial" w:cs="Arial"/>
          <w:sz w:val="20"/>
          <w:szCs w:val="20"/>
        </w:rPr>
        <w:t xml:space="preserve">Lần 2: </w:t>
      </w:r>
      <w:r w:rsidRPr="00F0052E">
        <w:rPr>
          <w:rFonts w:ascii="Arial" w:hAnsi="Arial" w:cs="Arial"/>
          <w:i/>
          <w:sz w:val="20"/>
          <w:szCs w:val="20"/>
        </w:rPr>
        <w:t>[Ghi cụ thể công việc phải nghiệm thu của lần nghiệm thu này].</w:t>
      </w:r>
    </w:p>
    <w:p w14:paraId="4DEC2C9E" w14:textId="77777777" w:rsidR="009022D8" w:rsidRPr="00F0052E" w:rsidRDefault="009022D8" w:rsidP="009022D8">
      <w:pPr>
        <w:adjustRightInd w:val="0"/>
        <w:snapToGrid w:val="0"/>
        <w:spacing w:after="120" w:line="240" w:lineRule="auto"/>
        <w:ind w:firstLine="720"/>
        <w:jc w:val="both"/>
        <w:rPr>
          <w:rFonts w:ascii="Arial" w:hAnsi="Arial" w:cs="Arial"/>
          <w:iCs/>
          <w:sz w:val="20"/>
          <w:szCs w:val="20"/>
        </w:rPr>
      </w:pPr>
      <w:r w:rsidRPr="00F0052E">
        <w:rPr>
          <w:rFonts w:ascii="Arial" w:hAnsi="Arial" w:cs="Arial"/>
          <w:iCs/>
          <w:sz w:val="20"/>
          <w:szCs w:val="20"/>
        </w:rPr>
        <w:t>…….</w:t>
      </w:r>
    </w:p>
    <w:p w14:paraId="787886F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Lần cuối: Sau khi nhận đầy đủ hồ sơ, tài liệu, sản phẩm thiết kế được phê duyệt.</w:t>
      </w:r>
    </w:p>
    <w:p w14:paraId="42DF465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0A9B4F4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13.1.1. Phương thức giải quyết tranh chấp hợp đồng </w:t>
      </w:r>
      <w:r w:rsidRPr="00F0052E">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033E1DE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010F0EF4"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Thời điểm thành lập ban xử lý tranh chấp </w:t>
      </w:r>
      <w:r w:rsidRPr="00F0052E">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39BD51C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Chi phí chi trả cho các thành viên tham gia ban xử lý tranh chấp và các chi phí khác có liên quan </w:t>
      </w:r>
      <w:r w:rsidRPr="00F0052E">
        <w:rPr>
          <w:rFonts w:ascii="Arial" w:hAnsi="Arial" w:cs="Arial"/>
          <w:i/>
          <w:sz w:val="20"/>
          <w:szCs w:val="20"/>
        </w:rPr>
        <w:t>[Ghi cụ thể chi phí mỗi bên phải chi trả]</w:t>
      </w:r>
    </w:p>
    <w:p w14:paraId="2EF807E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13.2.</w:t>
      </w:r>
      <w:r w:rsidRPr="00F0052E">
        <w:rPr>
          <w:rFonts w:ascii="Arial" w:hAnsi="Arial" w:cs="Arial"/>
          <w:sz w:val="20"/>
          <w:szCs w:val="20"/>
        </w:rPr>
        <w:t xml:space="preserve"> </w:t>
      </w:r>
      <w:r w:rsidRPr="00F0052E">
        <w:rPr>
          <w:rFonts w:ascii="Arial" w:hAnsi="Arial" w:cs="Arial"/>
          <w:b/>
          <w:sz w:val="20"/>
          <w:szCs w:val="20"/>
        </w:rPr>
        <w:t>Khiếu nại trong quá trình thực hiện hợp đồng</w:t>
      </w:r>
    </w:p>
    <w:p w14:paraId="7C54C96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13.2.4. Thời gian trả lời khiếu nại, văn bản trả lời khiếu nại, trường hợp không chấp thuận trả lời khiếu nại </w:t>
      </w:r>
      <w:r>
        <w:rPr>
          <w:rFonts w:ascii="Arial" w:hAnsi="Arial" w:cs="Arial"/>
          <w:sz w:val="20"/>
          <w:szCs w:val="20"/>
        </w:rPr>
        <w:t>______</w:t>
      </w:r>
      <w:r w:rsidRPr="00F0052E">
        <w:rPr>
          <w:rFonts w:ascii="Arial" w:hAnsi="Arial" w:cs="Arial"/>
          <w:sz w:val="20"/>
          <w:szCs w:val="20"/>
        </w:rPr>
        <w:t xml:space="preserve"> [Ghi </w:t>
      </w:r>
      <w:r w:rsidRPr="00F0052E">
        <w:rPr>
          <w:rFonts w:ascii="Arial" w:hAnsi="Arial" w:cs="Arial"/>
          <w:i/>
          <w:sz w:val="20"/>
          <w:szCs w:val="20"/>
        </w:rPr>
        <w:t>cụ thể thời gian trả lời khiếu nại, chấp thuận hoặc không chấp thuận nội dung khiếu nại, lý do]</w:t>
      </w:r>
    </w:p>
    <w:p w14:paraId="5BBEE74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45BC7D6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6B2442C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 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F0052E">
        <w:rPr>
          <w:rFonts w:ascii="Arial" w:hAnsi="Arial" w:cs="Arial"/>
          <w:i/>
          <w:sz w:val="20"/>
          <w:szCs w:val="20"/>
        </w:rPr>
        <w:t>[Ghi cụ thể các trường hợp rủi ro có thể lường trước được do các bên thỏa thuận].</w:t>
      </w:r>
    </w:p>
    <w:p w14:paraId="6923462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Các trường hợp bất khả kháng </w:t>
      </w:r>
      <w:r w:rsidRPr="00F0052E">
        <w:rPr>
          <w:rFonts w:ascii="Arial" w:hAnsi="Arial" w:cs="Arial"/>
          <w:i/>
          <w:sz w:val="20"/>
          <w:szCs w:val="20"/>
        </w:rPr>
        <w:t>[Ghi cụ thể các trường hợp bất khả kháng do các bên thỏa thuận]</w:t>
      </w:r>
      <w:r w:rsidRPr="00F0052E">
        <w:rPr>
          <w:rFonts w:ascii="Arial" w:hAnsi="Arial" w:cs="Arial"/>
          <w:sz w:val="20"/>
          <w:szCs w:val="20"/>
        </w:rPr>
        <w:t>.</w:t>
      </w:r>
    </w:p>
    <w:p w14:paraId="094823D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2F947DE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14.3.1. Các sự kiện được coi là hoàn cảnh thay đổi </w:t>
      </w:r>
      <w:r w:rsidRPr="00F0052E">
        <w:rPr>
          <w:rFonts w:ascii="Arial" w:hAnsi="Arial" w:cs="Arial"/>
          <w:i/>
          <w:sz w:val="20"/>
          <w:szCs w:val="20"/>
        </w:rPr>
        <w:t>[Ghi cụ thể các trường hợp hoàn cảnh thay đổi cơ bản do các bên thỏa thuận phù hợp với các tiêu chí của Bộ Luật Dân sự]</w:t>
      </w:r>
    </w:p>
    <w:p w14:paraId="6EAEA54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3D06EAD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F0052E">
        <w:rPr>
          <w:rFonts w:ascii="Arial" w:hAnsi="Arial" w:cs="Arial"/>
          <w:i/>
          <w:sz w:val="20"/>
          <w:szCs w:val="20"/>
        </w:rPr>
        <w:t>[Ghi cụ thể đồng ý hoặc không đồng ý hoặc ý kiến khác trong thời hạn là ngày].</w:t>
      </w:r>
    </w:p>
    <w:p w14:paraId="4D6BD202"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3C646E6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15.1. Việc sử dụng nhà thầu phụ, nhà thầu phụ do Bên giao thầu chỉ định: </w:t>
      </w:r>
      <w:r w:rsidRPr="00F0052E">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73EBE01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15.3. Các tình huống Bên giao thầu được chỉ định nhà thầu phụ: </w:t>
      </w:r>
      <w:r w:rsidRPr="00F0052E">
        <w:rPr>
          <w:rFonts w:ascii="Arial" w:hAnsi="Arial" w:cs="Arial"/>
          <w:i/>
          <w:sz w:val="20"/>
          <w:szCs w:val="20"/>
        </w:rPr>
        <w:t>[Ghi cụ thể các tình huống Bên giao thầu được chỉ định nhà thầu phụ]</w:t>
      </w:r>
    </w:p>
    <w:p w14:paraId="3B00FCE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15.4. Bên giao thầu được thanh toán trực tiếp cho nhà thầu phụ trên cơ sở đề xuất của nhà thầu chính và các thỏa thuận trong hợp đồng: [Ghi </w:t>
      </w:r>
      <w:r w:rsidRPr="00F0052E">
        <w:rPr>
          <w:rFonts w:ascii="Arial" w:hAnsi="Arial" w:cs="Arial"/>
          <w:i/>
          <w:sz w:val="20"/>
          <w:szCs w:val="20"/>
        </w:rPr>
        <w:t>cụ thể được hay không được]</w:t>
      </w:r>
    </w:p>
    <w:p w14:paraId="2FF2A08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0A06266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nhận thầu phải gửi văn bản thông báo cho Bên giao thầu trong vòng là</w:t>
      </w:r>
      <w:r>
        <w:rPr>
          <w:rFonts w:ascii="Arial" w:hAnsi="Arial" w:cs="Arial"/>
          <w:sz w:val="20"/>
          <w:szCs w:val="20"/>
        </w:rPr>
        <w:t xml:space="preserve"> ___</w:t>
      </w:r>
      <w:r w:rsidRPr="00F0052E">
        <w:rPr>
          <w:rFonts w:ascii="Arial" w:hAnsi="Arial" w:cs="Arial"/>
          <w:i/>
          <w:sz w:val="20"/>
          <w:szCs w:val="20"/>
        </w:rPr>
        <w:t xml:space="preserve"> </w:t>
      </w:r>
      <w:r>
        <w:rPr>
          <w:rFonts w:ascii="Arial" w:hAnsi="Arial" w:cs="Arial"/>
          <w:i/>
          <w:sz w:val="20"/>
          <w:szCs w:val="20"/>
        </w:rPr>
        <w:t xml:space="preserve"> </w:t>
      </w:r>
      <w:r w:rsidRPr="00F0052E">
        <w:rPr>
          <w:rFonts w:ascii="Arial" w:hAnsi="Arial" w:cs="Arial"/>
          <w:i/>
          <w:sz w:val="20"/>
          <w:szCs w:val="20"/>
        </w:rPr>
        <w:t>[Ghi cụ thể là bao nhiêu ngày]</w:t>
      </w:r>
      <w:r>
        <w:rPr>
          <w:rFonts w:ascii="Arial" w:hAnsi="Arial" w:cs="Arial"/>
          <w:i/>
          <w:sz w:val="20"/>
          <w:szCs w:val="20"/>
        </w:rPr>
        <w:t xml:space="preserve"> </w:t>
      </w:r>
    </w:p>
    <w:p w14:paraId="28FB12F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431311ED"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17.1. Nội dung, phạm vi và các trường hợp được sửa đổi hợp đồng; quy trình, thủ tục sửa đổi hợp đồng [Ghi </w:t>
      </w:r>
      <w:r w:rsidRPr="00F0052E">
        <w:rPr>
          <w:rFonts w:ascii="Arial" w:hAnsi="Arial" w:cs="Arial"/>
          <w:i/>
          <w:sz w:val="20"/>
          <w:szCs w:val="20"/>
        </w:rPr>
        <w:t>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4DA39188"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1712DF7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Việc điều chỉnh khối lượng công việc trong hợp đồng cụ thể như sau: </w:t>
      </w:r>
      <w:r w:rsidRPr="00F0052E">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4A1439B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thời gian và tiến độ thực hiện hợp đồng</w:t>
      </w:r>
    </w:p>
    <w:p w14:paraId="04F60423"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F0052E">
        <w:rPr>
          <w:rFonts w:ascii="Arial" w:hAnsi="Arial" w:cs="Arial"/>
          <w:i/>
          <w:sz w:val="20"/>
          <w:szCs w:val="20"/>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14:paraId="6D09551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1A12D4F6"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hợp đồng</w:t>
      </w:r>
    </w:p>
    <w:p w14:paraId="5F80A76C"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65A3D411"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 Một bên được tạm dừng thực hiện hợp đồng </w:t>
      </w:r>
      <w:r w:rsidRPr="00F0052E">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590B775A"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w:t>
      </w:r>
      <w:r w:rsidRPr="00F0052E">
        <w:rPr>
          <w:rFonts w:ascii="Arial" w:hAnsi="Arial" w:cs="Arial"/>
          <w:sz w:val="20"/>
          <w:szCs w:val="20"/>
        </w:rPr>
        <w:lastRenderedPageBreak/>
        <w:t>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27EE961B"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[Ghi cụ thể việc bồi thường thiệt hại theo một trong hai cách sau:</w:t>
      </w:r>
    </w:p>
    <w:p w14:paraId="07015E8E"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toàn bộ thiệt hại thực tế;</w:t>
      </w:r>
    </w:p>
    <w:p w14:paraId="5A9531C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một mức xác định. Trong trường hợp này nêu rõ mức bồi thường, phương thức bồi thường,... phù hợp với pháp luật dân sự và các quy định pháp luật khác có liên quan].</w:t>
      </w:r>
    </w:p>
    <w:p w14:paraId="28A337A5"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189A900F"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có hiệu lực kể từ thời điểm </w:t>
      </w:r>
      <w:r w:rsidRPr="00F0052E">
        <w:rPr>
          <w:rFonts w:ascii="Arial" w:hAnsi="Arial" w:cs="Arial"/>
          <w:i/>
          <w:sz w:val="20"/>
          <w:szCs w:val="20"/>
        </w:rPr>
        <w:t>[Ghi cụ thể ngày... tháng... năm... có hiệu lực của hợp đồng].</w:t>
      </w:r>
    </w:p>
    <w:p w14:paraId="7C953E20" w14:textId="77777777" w:rsidR="009022D8" w:rsidRPr="00F0052E" w:rsidRDefault="009022D8" w:rsidP="009022D8">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bao gồm</w:t>
      </w:r>
      <w:r>
        <w:rPr>
          <w:rFonts w:ascii="Arial" w:hAnsi="Arial" w:cs="Arial"/>
          <w:sz w:val="20"/>
          <w:szCs w:val="20"/>
        </w:rPr>
        <w:t xml:space="preserve"> _____</w:t>
      </w:r>
      <w:r w:rsidRPr="00F0052E">
        <w:rPr>
          <w:rFonts w:ascii="Arial" w:hAnsi="Arial" w:cs="Arial"/>
          <w:sz w:val="20"/>
          <w:szCs w:val="20"/>
        </w:rPr>
        <w:t xml:space="preserve"> trang [Ghi cụ thể số lượng trang của hợp đồng], và</w:t>
      </w:r>
      <w:r>
        <w:rPr>
          <w:rFonts w:ascii="Arial" w:hAnsi="Arial" w:cs="Arial"/>
          <w:sz w:val="20"/>
          <w:szCs w:val="20"/>
        </w:rPr>
        <w:t xml:space="preserve"> _____ </w:t>
      </w:r>
      <w:r w:rsidRPr="00F0052E">
        <w:rPr>
          <w:rFonts w:ascii="Arial" w:hAnsi="Arial" w:cs="Arial"/>
          <w:sz w:val="20"/>
          <w:szCs w:val="20"/>
        </w:rPr>
        <w:t xml:space="preserve">Phụ lục </w:t>
      </w:r>
      <w:r w:rsidRPr="00F0052E">
        <w:rPr>
          <w:rFonts w:ascii="Arial" w:hAnsi="Arial" w:cs="Arial"/>
          <w:i/>
          <w:sz w:val="20"/>
          <w:szCs w:val="20"/>
        </w:rPr>
        <w:t>[Ghi cụ thể số lượng Phụ lục của hợp đồng]</w:t>
      </w:r>
      <w:r w:rsidRPr="00F0052E">
        <w:rPr>
          <w:rFonts w:ascii="Arial" w:hAnsi="Arial" w:cs="Arial"/>
          <w:sz w:val="20"/>
          <w:szCs w:val="20"/>
        </w:rPr>
        <w:t xml:space="preserve"> được lập thành</w:t>
      </w:r>
      <w:r>
        <w:rPr>
          <w:rFonts w:ascii="Arial" w:hAnsi="Arial" w:cs="Arial"/>
          <w:sz w:val="20"/>
          <w:szCs w:val="20"/>
        </w:rPr>
        <w:t xml:space="preserve"> _____</w:t>
      </w:r>
      <w:r w:rsidRPr="00F0052E">
        <w:rPr>
          <w:rFonts w:ascii="Arial" w:hAnsi="Arial" w:cs="Arial"/>
          <w:sz w:val="20"/>
          <w:szCs w:val="20"/>
        </w:rPr>
        <w:t xml:space="preserve"> bản</w:t>
      </w:r>
      <w:r>
        <w:rPr>
          <w:rFonts w:ascii="Arial" w:hAnsi="Arial" w:cs="Arial"/>
          <w:sz w:val="20"/>
          <w:szCs w:val="20"/>
        </w:rPr>
        <w:t xml:space="preserve"> </w:t>
      </w:r>
      <w:r w:rsidRPr="00F0052E">
        <w:rPr>
          <w:rFonts w:ascii="Arial" w:hAnsi="Arial" w:cs="Arial"/>
          <w:i/>
          <w:iCs/>
          <w:sz w:val="20"/>
          <w:szCs w:val="20"/>
        </w:rPr>
        <w:t>[Ghi cụ thể số lượng bản hợp đồng được phát hành]</w:t>
      </w:r>
      <w:r w:rsidRPr="00F0052E">
        <w:rPr>
          <w:rFonts w:ascii="Arial" w:hAnsi="Arial" w:cs="Arial"/>
          <w:sz w:val="20"/>
          <w:szCs w:val="20"/>
        </w:rPr>
        <w:t xml:space="preserve"> bằng tiếng Việt </w:t>
      </w:r>
      <w:r w:rsidRPr="00F0052E">
        <w:rPr>
          <w:rFonts w:ascii="Arial" w:hAnsi="Arial" w:cs="Arial"/>
          <w:i/>
          <w:iCs/>
          <w:sz w:val="20"/>
          <w:szCs w:val="20"/>
        </w:rPr>
        <w:t>(hoặc ngôn ngữ khác hoặc song ngữ nếu có)</w:t>
      </w:r>
      <w:r w:rsidRPr="00F0052E">
        <w:rPr>
          <w:rFonts w:ascii="Arial" w:hAnsi="Arial" w:cs="Arial"/>
          <w:sz w:val="20"/>
          <w:szCs w:val="20"/>
        </w:rPr>
        <w:t xml:space="preserve"> có giá trị pháp lý như nhau. Bên giao thầu sẽ giữ </w:t>
      </w:r>
      <w:r>
        <w:rPr>
          <w:rFonts w:ascii="Arial" w:hAnsi="Arial" w:cs="Arial"/>
          <w:sz w:val="20"/>
          <w:szCs w:val="20"/>
        </w:rPr>
        <w:t xml:space="preserve">_____ </w:t>
      </w:r>
      <w:r w:rsidRPr="00F0052E">
        <w:rPr>
          <w:rFonts w:ascii="Arial" w:hAnsi="Arial" w:cs="Arial"/>
          <w:sz w:val="20"/>
          <w:szCs w:val="20"/>
        </w:rPr>
        <w:t xml:space="preserve">bản </w:t>
      </w:r>
      <w:r w:rsidRPr="00F0052E">
        <w:rPr>
          <w:rFonts w:ascii="Arial" w:hAnsi="Arial" w:cs="Arial"/>
          <w:i/>
          <w:sz w:val="20"/>
          <w:szCs w:val="20"/>
        </w:rPr>
        <w:t>[Ghi cụ thể số lượng bản Bên giao thầu giữ],</w:t>
      </w:r>
      <w:r w:rsidRPr="00F0052E">
        <w:rPr>
          <w:rFonts w:ascii="Arial" w:hAnsi="Arial" w:cs="Arial"/>
          <w:sz w:val="20"/>
          <w:szCs w:val="20"/>
        </w:rPr>
        <w:t xml:space="preserve"> Bên nhận thầu sẽ giữ </w:t>
      </w:r>
      <w:r>
        <w:rPr>
          <w:rFonts w:ascii="Arial" w:hAnsi="Arial" w:cs="Arial"/>
          <w:sz w:val="20"/>
          <w:szCs w:val="20"/>
        </w:rPr>
        <w:t xml:space="preserve">_____ </w:t>
      </w:r>
      <w:r w:rsidRPr="00F0052E">
        <w:rPr>
          <w:rFonts w:ascii="Arial" w:hAnsi="Arial" w:cs="Arial"/>
          <w:sz w:val="20"/>
          <w:szCs w:val="20"/>
        </w:rPr>
        <w:t xml:space="preserve">bản </w:t>
      </w:r>
      <w:r w:rsidRPr="00F0052E">
        <w:rPr>
          <w:rFonts w:ascii="Arial" w:hAnsi="Arial" w:cs="Arial"/>
          <w:i/>
          <w:sz w:val="20"/>
          <w:szCs w:val="20"/>
        </w:rPr>
        <w:t>[Ghi cụ thể số lượng bản Bên nhận thầu giữ].</w:t>
      </w:r>
    </w:p>
    <w:p w14:paraId="047D580D" w14:textId="77777777" w:rsidR="009022D8" w:rsidRDefault="009022D8" w:rsidP="009022D8">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22D8" w:rsidRPr="00A13C91" w14:paraId="2494495B" w14:textId="77777777" w:rsidTr="00666649">
        <w:trPr>
          <w:tblCellSpacing w:w="0" w:type="dxa"/>
        </w:trPr>
        <w:tc>
          <w:tcPr>
            <w:tcW w:w="2361" w:type="pct"/>
            <w:shd w:val="clear" w:color="auto" w:fill="FFFFFF"/>
            <w:tcMar>
              <w:top w:w="0" w:type="dxa"/>
              <w:left w:w="108" w:type="dxa"/>
              <w:bottom w:w="0" w:type="dxa"/>
              <w:right w:w="108" w:type="dxa"/>
            </w:tcMar>
            <w:hideMark/>
          </w:tcPr>
          <w:p w14:paraId="57A7991A" w14:textId="77777777" w:rsidR="009022D8" w:rsidRPr="00A13C91" w:rsidRDefault="009022D8" w:rsidP="00666649">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t xml:space="preserve">BÊN GIAO THẦU </w:t>
            </w:r>
            <w:r>
              <w:rPr>
                <w:rFonts w:ascii="Arial" w:hAnsi="Arial" w:cs="Arial"/>
                <w:b/>
                <w:sz w:val="20"/>
                <w:szCs w:val="20"/>
              </w:rPr>
              <w:br/>
              <w:t>HOẶC</w:t>
            </w:r>
            <w:r w:rsidRPr="00F0052E">
              <w:rPr>
                <w:rFonts w:ascii="Arial" w:hAnsi="Arial" w:cs="Arial"/>
                <w:b/>
                <w:sz w:val="20"/>
                <w:szCs w:val="20"/>
              </w:rPr>
              <w:t xml:space="preserve"> ĐẠI DIỆN HỢP PHÁP </w:t>
            </w:r>
            <w:r>
              <w:rPr>
                <w:rFonts w:ascii="Arial" w:hAnsi="Arial" w:cs="Arial"/>
                <w:b/>
                <w:sz w:val="20"/>
                <w:szCs w:val="20"/>
              </w:rPr>
              <w:br/>
            </w:r>
            <w:r w:rsidRPr="00F0052E">
              <w:rPr>
                <w:rFonts w:ascii="Arial" w:hAnsi="Arial" w:cs="Arial"/>
                <w:b/>
                <w:sz w:val="20"/>
                <w:szCs w:val="20"/>
              </w:rPr>
              <w:t xml:space="preserve">CỦA BÊN GIAO THẦU </w:t>
            </w:r>
            <w:r>
              <w:rPr>
                <w:rFonts w:ascii="Arial" w:hAnsi="Arial" w:cs="Arial"/>
                <w:b/>
                <w:sz w:val="20"/>
                <w:szCs w:val="20"/>
              </w:rPr>
              <w:br/>
            </w:r>
            <w:r w:rsidRPr="00F0052E">
              <w:rPr>
                <w:rFonts w:ascii="Arial" w:hAnsi="Arial" w:cs="Arial"/>
                <w:bCs/>
                <w:sz w:val="20"/>
                <w:szCs w:val="20"/>
              </w:rPr>
              <w:t>(Ghi tên, chức danh, ký tên, đóng dấu)</w:t>
            </w:r>
          </w:p>
        </w:tc>
        <w:tc>
          <w:tcPr>
            <w:tcW w:w="2639" w:type="pct"/>
            <w:shd w:val="clear" w:color="auto" w:fill="FFFFFF"/>
            <w:tcMar>
              <w:top w:w="0" w:type="dxa"/>
              <w:left w:w="108" w:type="dxa"/>
              <w:bottom w:w="0" w:type="dxa"/>
              <w:right w:w="108" w:type="dxa"/>
            </w:tcMar>
            <w:hideMark/>
          </w:tcPr>
          <w:p w14:paraId="53A964FE" w14:textId="77777777" w:rsidR="009022D8" w:rsidRPr="00A13C91" w:rsidRDefault="009022D8" w:rsidP="00666649">
            <w:pPr>
              <w:adjustRightInd w:val="0"/>
              <w:snapToGrid w:val="0"/>
              <w:spacing w:after="0" w:line="240" w:lineRule="auto"/>
              <w:jc w:val="center"/>
              <w:rPr>
                <w:rFonts w:ascii="Arial" w:hAnsi="Arial" w:cs="Arial"/>
                <w:sz w:val="20"/>
                <w:szCs w:val="20"/>
              </w:rPr>
            </w:pPr>
            <w:r w:rsidRPr="00F0052E">
              <w:rPr>
                <w:rFonts w:ascii="Arial" w:hAnsi="Arial" w:cs="Arial"/>
                <w:b/>
                <w:bCs/>
                <w:sz w:val="20"/>
                <w:szCs w:val="20"/>
              </w:rPr>
              <w:t xml:space="preserve">BÊN NHẬN THẦU </w:t>
            </w:r>
            <w:r>
              <w:rPr>
                <w:rFonts w:ascii="Arial" w:hAnsi="Arial" w:cs="Arial"/>
                <w:b/>
                <w:bCs/>
                <w:sz w:val="20"/>
                <w:szCs w:val="20"/>
              </w:rPr>
              <w:br/>
            </w:r>
            <w:r w:rsidRPr="00F0052E">
              <w:rPr>
                <w:rFonts w:ascii="Arial" w:hAnsi="Arial" w:cs="Arial"/>
                <w:b/>
                <w:bCs/>
                <w:sz w:val="20"/>
                <w:szCs w:val="20"/>
              </w:rPr>
              <w:t>HO</w:t>
            </w:r>
            <w:r>
              <w:rPr>
                <w:rFonts w:ascii="Arial" w:hAnsi="Arial" w:cs="Arial"/>
                <w:b/>
                <w:bCs/>
                <w:sz w:val="20"/>
                <w:szCs w:val="20"/>
              </w:rPr>
              <w:t>Ặ</w:t>
            </w:r>
            <w:r w:rsidRPr="00F0052E">
              <w:rPr>
                <w:rFonts w:ascii="Arial" w:hAnsi="Arial" w:cs="Arial"/>
                <w:b/>
                <w:bCs/>
                <w:sz w:val="20"/>
                <w:szCs w:val="20"/>
              </w:rPr>
              <w:t>C ĐẠI DI</w:t>
            </w:r>
            <w:r>
              <w:rPr>
                <w:rFonts w:ascii="Arial" w:hAnsi="Arial" w:cs="Arial"/>
                <w:b/>
                <w:bCs/>
                <w:sz w:val="20"/>
                <w:szCs w:val="20"/>
              </w:rPr>
              <w:t>Ệ</w:t>
            </w:r>
            <w:r w:rsidRPr="00F0052E">
              <w:rPr>
                <w:rFonts w:ascii="Arial" w:hAnsi="Arial" w:cs="Arial"/>
                <w:b/>
                <w:bCs/>
                <w:sz w:val="20"/>
                <w:szCs w:val="20"/>
              </w:rPr>
              <w:t>N H</w:t>
            </w:r>
            <w:r>
              <w:rPr>
                <w:rFonts w:ascii="Arial" w:hAnsi="Arial" w:cs="Arial"/>
                <w:b/>
                <w:bCs/>
                <w:sz w:val="20"/>
                <w:szCs w:val="20"/>
              </w:rPr>
              <w:t>Ợ</w:t>
            </w:r>
            <w:r w:rsidRPr="00F0052E">
              <w:rPr>
                <w:rFonts w:ascii="Arial" w:hAnsi="Arial" w:cs="Arial"/>
                <w:b/>
                <w:bCs/>
                <w:sz w:val="20"/>
                <w:szCs w:val="20"/>
              </w:rPr>
              <w:t xml:space="preserve">P PHÁP </w:t>
            </w:r>
            <w:r>
              <w:rPr>
                <w:rFonts w:ascii="Arial" w:hAnsi="Arial" w:cs="Arial"/>
                <w:b/>
                <w:bCs/>
                <w:sz w:val="20"/>
                <w:szCs w:val="20"/>
              </w:rPr>
              <w:br/>
            </w:r>
            <w:r w:rsidRPr="00F0052E">
              <w:rPr>
                <w:rFonts w:ascii="Arial" w:hAnsi="Arial" w:cs="Arial"/>
                <w:b/>
                <w:bCs/>
                <w:sz w:val="20"/>
                <w:szCs w:val="20"/>
              </w:rPr>
              <w:t>CỦA BÊN NHẬN TH</w:t>
            </w:r>
            <w:r>
              <w:rPr>
                <w:rFonts w:ascii="Arial" w:hAnsi="Arial" w:cs="Arial"/>
                <w:b/>
                <w:bCs/>
                <w:sz w:val="20"/>
                <w:szCs w:val="20"/>
              </w:rPr>
              <w:t>Ầ</w:t>
            </w:r>
            <w:r w:rsidRPr="00F0052E">
              <w:rPr>
                <w:rFonts w:ascii="Arial" w:hAnsi="Arial" w:cs="Arial"/>
                <w:b/>
                <w:bCs/>
                <w:sz w:val="20"/>
                <w:szCs w:val="20"/>
              </w:rPr>
              <w:t xml:space="preserve">U </w:t>
            </w:r>
            <w:r>
              <w:rPr>
                <w:rFonts w:ascii="Arial" w:hAnsi="Arial" w:cs="Arial"/>
                <w:b/>
                <w:bCs/>
                <w:sz w:val="20"/>
                <w:szCs w:val="20"/>
              </w:rPr>
              <w:br/>
            </w:r>
            <w:r w:rsidRPr="00F0052E">
              <w:rPr>
                <w:rFonts w:ascii="Arial" w:hAnsi="Arial" w:cs="Arial"/>
                <w:sz w:val="20"/>
                <w:szCs w:val="20"/>
              </w:rPr>
              <w:t>(Ghi tên, chức danh, ký tên, đóng dấu)</w:t>
            </w:r>
          </w:p>
        </w:tc>
      </w:tr>
    </w:tbl>
    <w:p w14:paraId="34C16CA0" w14:textId="77203946" w:rsidR="00595939" w:rsidRPr="009022D8" w:rsidRDefault="00595939" w:rsidP="009022D8">
      <w:bookmarkStart w:id="0" w:name="_GoBack"/>
      <w:bookmarkEnd w:id="0"/>
    </w:p>
    <w:sectPr w:rsidR="00595939" w:rsidRPr="009022D8" w:rsidSect="007A082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4A22" w14:textId="77777777" w:rsidR="00D72FFD" w:rsidRDefault="00D72FFD">
      <w:pPr>
        <w:spacing w:after="0" w:line="240" w:lineRule="auto"/>
      </w:pPr>
      <w:r>
        <w:separator/>
      </w:r>
    </w:p>
  </w:endnote>
  <w:endnote w:type="continuationSeparator" w:id="0">
    <w:p w14:paraId="3B85F57E" w14:textId="77777777" w:rsidR="00D72FFD" w:rsidRDefault="00D7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8B40" w14:textId="77777777" w:rsidR="00D72FFD" w:rsidRDefault="00D72FFD">
      <w:pPr>
        <w:spacing w:after="0" w:line="240" w:lineRule="auto"/>
      </w:pPr>
      <w:r>
        <w:separator/>
      </w:r>
    </w:p>
  </w:footnote>
  <w:footnote w:type="continuationSeparator" w:id="0">
    <w:p w14:paraId="482AB026" w14:textId="77777777" w:rsidR="00D72FFD" w:rsidRDefault="00D72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9"/>
    <w:rsid w:val="0001760A"/>
    <w:rsid w:val="00031BAD"/>
    <w:rsid w:val="00053190"/>
    <w:rsid w:val="001E3768"/>
    <w:rsid w:val="00224C48"/>
    <w:rsid w:val="00260D80"/>
    <w:rsid w:val="002839B9"/>
    <w:rsid w:val="002E6467"/>
    <w:rsid w:val="00312CB2"/>
    <w:rsid w:val="004348AC"/>
    <w:rsid w:val="004509E7"/>
    <w:rsid w:val="004A13C3"/>
    <w:rsid w:val="005879A8"/>
    <w:rsid w:val="005918B6"/>
    <w:rsid w:val="00595939"/>
    <w:rsid w:val="006040D4"/>
    <w:rsid w:val="006238DC"/>
    <w:rsid w:val="007A082A"/>
    <w:rsid w:val="007A6AC4"/>
    <w:rsid w:val="009022D8"/>
    <w:rsid w:val="00934E0E"/>
    <w:rsid w:val="00A7075F"/>
    <w:rsid w:val="00BA3E95"/>
    <w:rsid w:val="00BA7AFD"/>
    <w:rsid w:val="00CB738F"/>
    <w:rsid w:val="00D61418"/>
    <w:rsid w:val="00D72FFD"/>
    <w:rsid w:val="00D95464"/>
    <w:rsid w:val="00DC1F3D"/>
    <w:rsid w:val="00DE60E9"/>
    <w:rsid w:val="00DE73AF"/>
    <w:rsid w:val="00DF7DE1"/>
    <w:rsid w:val="00E34A69"/>
    <w:rsid w:val="00E92066"/>
    <w:rsid w:val="00E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64B"/>
  <w15:docId w15:val="{06D26C8E-2C07-4A55-9D2F-0ACC755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table" w:styleId="TableGrid">
    <w:name w:val="Table Grid"/>
    <w:basedOn w:val="TableNormal"/>
    <w:uiPriority w:val="39"/>
    <w:rsid w:val="007A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8805</Words>
  <Characters>50189</Characters>
  <Application>Microsoft Office Word</Application>
  <DocSecurity>0</DocSecurity>
  <Lines>418</Lines>
  <Paragraphs>117</Paragraphs>
  <ScaleCrop>false</ScaleCrop>
  <Company/>
  <LinksUpToDate>false</LinksUpToDate>
  <CharactersWithSpaces>58877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5</cp:revision>
  <dcterms:created xsi:type="dcterms:W3CDTF">2026-06-29T04:11:00Z</dcterms:created>
  <dcterms:modified xsi:type="dcterms:W3CDTF">2026-07-08T23:40:00Z</dcterms:modified>
</cp:coreProperties>
</file>